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56" w:rsidRPr="008022CC" w:rsidRDefault="00B52824"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b/>
          <w:bCs/>
          <w:sz w:val="16"/>
          <w:szCs w:val="16"/>
        </w:rPr>
      </w:pPr>
      <w:r>
        <w:rPr>
          <w:noProof/>
          <w:lang w:val="en-US"/>
        </w:rPr>
        <w:drawing>
          <wp:inline distT="0" distB="0" distL="0" distR="0">
            <wp:extent cx="876300" cy="68580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srcRect l="-16138" t="-937" r="-16138" b="-937"/>
                    <a:stretch>
                      <a:fillRect/>
                    </a:stretch>
                  </pic:blipFill>
                  <pic:spPr bwMode="auto">
                    <a:xfrm>
                      <a:off x="0" y="0"/>
                      <a:ext cx="876300" cy="685800"/>
                    </a:xfrm>
                    <a:prstGeom prst="rect">
                      <a:avLst/>
                    </a:prstGeom>
                    <a:noFill/>
                    <a:ln w="9525">
                      <a:noFill/>
                      <a:miter lim="800000"/>
                      <a:headEnd/>
                      <a:tailEnd/>
                    </a:ln>
                  </pic:spPr>
                </pic:pic>
              </a:graphicData>
            </a:graphic>
          </wp:inline>
        </w:drawing>
      </w:r>
    </w:p>
    <w:p w:rsidR="00BD7956" w:rsidRPr="001E25AF" w:rsidRDefault="00BD7956"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Arial" w:hAnsi="Arial" w:cs="Arial"/>
          <w:b/>
          <w:bCs/>
          <w:sz w:val="22"/>
          <w:szCs w:val="22"/>
        </w:rPr>
      </w:pPr>
      <w:r w:rsidRPr="001E25AF">
        <w:rPr>
          <w:rFonts w:ascii="Arial" w:hAnsi="Arial" w:cs="Arial"/>
          <w:b/>
          <w:bCs/>
          <w:sz w:val="22"/>
          <w:szCs w:val="22"/>
        </w:rPr>
        <w:t>UNITED NATIONS INDUSTRIAL DEVELOPMENT ORGANIZATION</w:t>
      </w:r>
    </w:p>
    <w:p w:rsidR="00BD7956" w:rsidRPr="001E25AF" w:rsidRDefault="00BD7956" w:rsidP="00644DC1">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Arial" w:hAnsi="Arial" w:cs="Arial"/>
          <w:sz w:val="22"/>
          <w:szCs w:val="22"/>
        </w:rPr>
      </w:pPr>
    </w:p>
    <w:p w:rsidR="00BD7956" w:rsidRPr="001E25AF" w:rsidRDefault="00BD7956" w:rsidP="00025892">
      <w:pPr>
        <w:pStyle w:val="Heading3"/>
        <w:jc w:val="center"/>
        <w:rPr>
          <w:rFonts w:ascii="Arial Narrow" w:hAnsi="Arial Narrow" w:cs="Arial"/>
          <w:sz w:val="22"/>
          <w:szCs w:val="22"/>
        </w:rPr>
      </w:pPr>
      <w:r w:rsidRPr="001E25AF">
        <w:rPr>
          <w:rFonts w:ascii="Arial Narrow" w:hAnsi="Arial Narrow" w:cs="Arial"/>
          <w:sz w:val="22"/>
          <w:szCs w:val="22"/>
        </w:rPr>
        <w:t>TERMS OF REFERENCE FOR PERSONNEL UNDER INDIVIDUAL SERVICE AGREEMENT (ISA)</w:t>
      </w:r>
    </w:p>
    <w:p w:rsidR="004226D7" w:rsidRPr="001E25AF" w:rsidRDefault="004226D7" w:rsidP="004226D7">
      <w:pPr>
        <w:rPr>
          <w:rFonts w:ascii="Arial Narrow" w:hAnsi="Arial Narrow" w:cs="Arial"/>
          <w:sz w:val="22"/>
          <w:szCs w:val="22"/>
        </w:rPr>
      </w:pPr>
    </w:p>
    <w:p w:rsidR="008765A3" w:rsidRPr="00527499" w:rsidRDefault="008765A3" w:rsidP="004912BD">
      <w:pPr>
        <w:pStyle w:val="NoSpacing"/>
        <w:jc w:val="center"/>
        <w:rPr>
          <w:rFonts w:asciiTheme="minorHAnsi" w:hAnsiTheme="minorHAnsi"/>
          <w:b/>
          <w:bCs/>
          <w:sz w:val="20"/>
          <w:szCs w:val="20"/>
        </w:rPr>
      </w:pPr>
      <w:r w:rsidRPr="00527499">
        <w:rPr>
          <w:rFonts w:asciiTheme="minorHAnsi" w:hAnsiTheme="minorHAnsi"/>
          <w:b/>
          <w:bCs/>
          <w:sz w:val="20"/>
          <w:szCs w:val="20"/>
        </w:rPr>
        <w:t xml:space="preserve">SAP </w:t>
      </w:r>
      <w:r w:rsidR="004226D7" w:rsidRPr="00527499">
        <w:rPr>
          <w:rFonts w:asciiTheme="minorHAnsi" w:hAnsiTheme="minorHAnsi"/>
          <w:b/>
          <w:bCs/>
          <w:sz w:val="20"/>
          <w:szCs w:val="20"/>
        </w:rPr>
        <w:t>ID 130034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4962"/>
      </w:tblGrid>
      <w:tr w:rsidR="004912BD" w:rsidRPr="007B3338" w:rsidTr="00800DFB">
        <w:trPr>
          <w:trHeight w:val="432"/>
        </w:trPr>
        <w:tc>
          <w:tcPr>
            <w:tcW w:w="4000" w:type="dxa"/>
            <w:vAlign w:val="center"/>
          </w:tcPr>
          <w:p w:rsidR="004912BD" w:rsidRPr="0092758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proofErr w:type="spellStart"/>
            <w:r w:rsidRPr="00927588">
              <w:rPr>
                <w:rFonts w:asciiTheme="minorHAnsi" w:hAnsiTheme="minorHAnsi"/>
                <w:b/>
                <w:bCs/>
                <w:sz w:val="20"/>
                <w:szCs w:val="20"/>
              </w:rPr>
              <w:t>Désignation</w:t>
            </w:r>
            <w:proofErr w:type="spellEnd"/>
            <w:r w:rsidRPr="00927588">
              <w:rPr>
                <w:rFonts w:asciiTheme="minorHAnsi" w:hAnsiTheme="minorHAnsi"/>
                <w:b/>
                <w:bCs/>
                <w:sz w:val="20"/>
                <w:szCs w:val="20"/>
              </w:rPr>
              <w:t xml:space="preserve"> du poste :</w:t>
            </w:r>
          </w:p>
        </w:tc>
        <w:tc>
          <w:tcPr>
            <w:tcW w:w="4962" w:type="dxa"/>
            <w:vAlign w:val="center"/>
          </w:tcPr>
          <w:p w:rsidR="004912BD" w:rsidRPr="004912BD" w:rsidRDefault="004912BD" w:rsidP="009C0B36">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lang w:val="fr-FR"/>
              </w:rPr>
            </w:pPr>
            <w:r w:rsidRPr="009C0B36">
              <w:rPr>
                <w:rFonts w:asciiTheme="minorHAnsi" w:hAnsiTheme="minorHAnsi"/>
                <w:bCs/>
                <w:sz w:val="20"/>
                <w:szCs w:val="20"/>
                <w:lang w:val="fr-FR"/>
              </w:rPr>
              <w:t xml:space="preserve">Expert National pour </w:t>
            </w:r>
            <w:r w:rsidR="009C0B36" w:rsidRPr="009C0B36">
              <w:rPr>
                <w:rFonts w:asciiTheme="minorHAnsi" w:hAnsiTheme="minorHAnsi"/>
                <w:bCs/>
                <w:sz w:val="20"/>
                <w:szCs w:val="20"/>
                <w:lang w:val="fr-FR"/>
              </w:rPr>
              <w:t>la Cartographie</w:t>
            </w:r>
            <w:r w:rsidRPr="009C0B36">
              <w:rPr>
                <w:rFonts w:asciiTheme="minorHAnsi" w:hAnsiTheme="minorHAnsi"/>
                <w:bCs/>
                <w:sz w:val="20"/>
                <w:szCs w:val="20"/>
                <w:lang w:val="fr-FR"/>
              </w:rPr>
              <w:t xml:space="preserve"> des Clusters des Industries Créatives</w:t>
            </w:r>
          </w:p>
        </w:tc>
      </w:tr>
      <w:tr w:rsidR="004912BD" w:rsidRPr="007B3338" w:rsidTr="00800DFB">
        <w:trPr>
          <w:trHeight w:val="432"/>
        </w:trPr>
        <w:tc>
          <w:tcPr>
            <w:tcW w:w="4000" w:type="dxa"/>
            <w:vAlign w:val="center"/>
          </w:tcPr>
          <w:p w:rsidR="004912BD" w:rsidRPr="0092758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r w:rsidRPr="00927588">
              <w:rPr>
                <w:rFonts w:asciiTheme="minorHAnsi" w:hAnsiTheme="minorHAnsi"/>
                <w:b/>
                <w:bCs/>
                <w:sz w:val="20"/>
                <w:szCs w:val="20"/>
              </w:rPr>
              <w:t xml:space="preserve">Lieu </w:t>
            </w:r>
            <w:proofErr w:type="spellStart"/>
            <w:r w:rsidRPr="00927588">
              <w:rPr>
                <w:rFonts w:asciiTheme="minorHAnsi" w:hAnsiTheme="minorHAnsi"/>
                <w:b/>
                <w:bCs/>
                <w:sz w:val="20"/>
                <w:szCs w:val="20"/>
              </w:rPr>
              <w:t>d’affectation</w:t>
            </w:r>
            <w:proofErr w:type="spellEnd"/>
            <w:r w:rsidRPr="00927588">
              <w:rPr>
                <w:rFonts w:asciiTheme="minorHAnsi" w:hAnsiTheme="minorHAnsi"/>
                <w:b/>
                <w:bCs/>
                <w:sz w:val="20"/>
                <w:szCs w:val="20"/>
              </w:rPr>
              <w:t>:</w:t>
            </w:r>
          </w:p>
        </w:tc>
        <w:tc>
          <w:tcPr>
            <w:tcW w:w="4962" w:type="dxa"/>
            <w:vAlign w:val="center"/>
          </w:tcPr>
          <w:p w:rsidR="004912BD" w:rsidRPr="007B3338" w:rsidRDefault="004912BD" w:rsidP="00800DFB">
            <w:pPr>
              <w:pStyle w:val="NoSpacing"/>
              <w:rPr>
                <w:rFonts w:asciiTheme="minorHAnsi" w:hAnsiTheme="minorHAnsi"/>
                <w:bCs/>
                <w:sz w:val="20"/>
                <w:szCs w:val="20"/>
              </w:rPr>
            </w:pPr>
            <w:r w:rsidRPr="007B3338">
              <w:rPr>
                <w:rFonts w:asciiTheme="minorHAnsi" w:hAnsiTheme="minorHAnsi"/>
                <w:bCs/>
                <w:sz w:val="20"/>
                <w:szCs w:val="20"/>
              </w:rPr>
              <w:t>Domicile/ Bureau de L’ONUDI</w:t>
            </w:r>
          </w:p>
        </w:tc>
      </w:tr>
      <w:tr w:rsidR="004912BD" w:rsidRPr="007B3338" w:rsidTr="00800DFB">
        <w:trPr>
          <w:trHeight w:val="576"/>
        </w:trPr>
        <w:tc>
          <w:tcPr>
            <w:tcW w:w="4000" w:type="dxa"/>
            <w:vAlign w:val="center"/>
          </w:tcPr>
          <w:p w:rsidR="004912BD" w:rsidRPr="0092758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lang w:val="fr-FR"/>
              </w:rPr>
            </w:pPr>
            <w:r w:rsidRPr="00927588">
              <w:rPr>
                <w:rFonts w:asciiTheme="minorHAnsi" w:hAnsiTheme="minorHAnsi"/>
                <w:b/>
                <w:bCs/>
                <w:sz w:val="20"/>
                <w:szCs w:val="20"/>
                <w:lang w:val="fr-FR"/>
              </w:rPr>
              <w:t>Couverture géographique de la mission:</w:t>
            </w:r>
            <w:bookmarkStart w:id="0" w:name="_GoBack"/>
            <w:bookmarkEnd w:id="0"/>
          </w:p>
        </w:tc>
        <w:tc>
          <w:tcPr>
            <w:tcW w:w="4962" w:type="dxa"/>
            <w:vAlign w:val="center"/>
          </w:tcPr>
          <w:p w:rsidR="004912BD" w:rsidRPr="007B333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rPr>
            </w:pPr>
            <w:r w:rsidRPr="007B3338">
              <w:rPr>
                <w:rFonts w:asciiTheme="minorHAnsi" w:hAnsiTheme="minorHAnsi"/>
                <w:bCs/>
                <w:sz w:val="20"/>
                <w:szCs w:val="20"/>
              </w:rPr>
              <w:t xml:space="preserve">Voyages internes </w:t>
            </w:r>
          </w:p>
        </w:tc>
      </w:tr>
      <w:tr w:rsidR="004912BD" w:rsidRPr="007B3338" w:rsidTr="00800DFB">
        <w:trPr>
          <w:trHeight w:val="432"/>
        </w:trPr>
        <w:tc>
          <w:tcPr>
            <w:tcW w:w="4000" w:type="dxa"/>
            <w:vAlign w:val="center"/>
          </w:tcPr>
          <w:p w:rsidR="004912BD" w:rsidRPr="0092758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r w:rsidRPr="00927588">
              <w:rPr>
                <w:rFonts w:asciiTheme="minorHAnsi" w:hAnsiTheme="minorHAnsi"/>
                <w:b/>
                <w:bCs/>
                <w:sz w:val="20"/>
                <w:szCs w:val="20"/>
              </w:rPr>
              <w:t xml:space="preserve">Date </w:t>
            </w:r>
            <w:proofErr w:type="spellStart"/>
            <w:r w:rsidRPr="00927588">
              <w:rPr>
                <w:rFonts w:asciiTheme="minorHAnsi" w:hAnsiTheme="minorHAnsi"/>
                <w:b/>
                <w:bCs/>
                <w:sz w:val="20"/>
                <w:szCs w:val="20"/>
              </w:rPr>
              <w:t>d’entrée</w:t>
            </w:r>
            <w:proofErr w:type="spellEnd"/>
            <w:r w:rsidRPr="00927588">
              <w:rPr>
                <w:rFonts w:asciiTheme="minorHAnsi" w:hAnsiTheme="minorHAnsi"/>
                <w:b/>
                <w:bCs/>
                <w:sz w:val="20"/>
                <w:szCs w:val="20"/>
              </w:rPr>
              <w:t xml:space="preserve"> en </w:t>
            </w:r>
            <w:proofErr w:type="spellStart"/>
            <w:r w:rsidRPr="00927588">
              <w:rPr>
                <w:rFonts w:asciiTheme="minorHAnsi" w:hAnsiTheme="minorHAnsi"/>
                <w:b/>
                <w:bCs/>
                <w:sz w:val="20"/>
                <w:szCs w:val="20"/>
              </w:rPr>
              <w:t>vigueur</w:t>
            </w:r>
            <w:proofErr w:type="spellEnd"/>
            <w:r w:rsidRPr="00927588">
              <w:rPr>
                <w:rFonts w:asciiTheme="minorHAnsi" w:hAnsiTheme="minorHAnsi"/>
                <w:b/>
                <w:bCs/>
                <w:sz w:val="20"/>
                <w:szCs w:val="20"/>
              </w:rPr>
              <w:t>:</w:t>
            </w:r>
          </w:p>
        </w:tc>
        <w:tc>
          <w:tcPr>
            <w:tcW w:w="4962" w:type="dxa"/>
            <w:vAlign w:val="center"/>
          </w:tcPr>
          <w:p w:rsidR="004912BD" w:rsidRPr="007B333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rPr>
            </w:pPr>
            <w:r w:rsidRPr="007B3338">
              <w:rPr>
                <w:rFonts w:asciiTheme="minorHAnsi" w:hAnsiTheme="minorHAnsi"/>
                <w:bCs/>
                <w:sz w:val="20"/>
                <w:szCs w:val="20"/>
              </w:rPr>
              <w:t xml:space="preserve">15 </w:t>
            </w:r>
            <w:proofErr w:type="spellStart"/>
            <w:r w:rsidRPr="007B3338">
              <w:rPr>
                <w:rFonts w:asciiTheme="minorHAnsi" w:hAnsiTheme="minorHAnsi"/>
                <w:bCs/>
                <w:sz w:val="20"/>
                <w:szCs w:val="20"/>
              </w:rPr>
              <w:t>avril</w:t>
            </w:r>
            <w:proofErr w:type="spellEnd"/>
            <w:r w:rsidRPr="007B3338">
              <w:rPr>
                <w:rFonts w:asciiTheme="minorHAnsi" w:hAnsiTheme="minorHAnsi"/>
                <w:bCs/>
                <w:sz w:val="20"/>
                <w:szCs w:val="20"/>
              </w:rPr>
              <w:t xml:space="preserve"> 2014</w:t>
            </w:r>
          </w:p>
        </w:tc>
      </w:tr>
      <w:tr w:rsidR="004912BD" w:rsidRPr="007B3338" w:rsidTr="00800DFB">
        <w:trPr>
          <w:trHeight w:val="432"/>
        </w:trPr>
        <w:tc>
          <w:tcPr>
            <w:tcW w:w="4000" w:type="dxa"/>
            <w:vAlign w:val="center"/>
          </w:tcPr>
          <w:p w:rsidR="004912BD" w:rsidRPr="0092758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lang w:val="fr-FR"/>
              </w:rPr>
            </w:pPr>
            <w:r w:rsidRPr="00927588">
              <w:rPr>
                <w:rFonts w:asciiTheme="minorHAnsi" w:hAnsiTheme="minorHAnsi"/>
                <w:b/>
                <w:bCs/>
                <w:sz w:val="20"/>
                <w:szCs w:val="20"/>
                <w:lang w:val="fr-FR"/>
              </w:rPr>
              <w:t>Date de fin de contrat:</w:t>
            </w:r>
          </w:p>
        </w:tc>
        <w:tc>
          <w:tcPr>
            <w:tcW w:w="4962" w:type="dxa"/>
            <w:vAlign w:val="center"/>
          </w:tcPr>
          <w:p w:rsidR="004912BD" w:rsidRPr="007B333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rPr>
            </w:pPr>
            <w:r w:rsidRPr="007B3338">
              <w:rPr>
                <w:rFonts w:asciiTheme="minorHAnsi" w:hAnsiTheme="minorHAnsi"/>
                <w:bCs/>
                <w:sz w:val="20"/>
                <w:szCs w:val="20"/>
              </w:rPr>
              <w:t xml:space="preserve">14 </w:t>
            </w:r>
            <w:proofErr w:type="spellStart"/>
            <w:r w:rsidRPr="007B3338">
              <w:rPr>
                <w:rFonts w:asciiTheme="minorHAnsi" w:hAnsiTheme="minorHAnsi"/>
                <w:bCs/>
                <w:sz w:val="20"/>
                <w:szCs w:val="20"/>
              </w:rPr>
              <w:t>octobre</w:t>
            </w:r>
            <w:proofErr w:type="spellEnd"/>
            <w:r w:rsidRPr="007B3338">
              <w:rPr>
                <w:rFonts w:asciiTheme="minorHAnsi" w:hAnsiTheme="minorHAnsi"/>
                <w:bCs/>
                <w:sz w:val="20"/>
                <w:szCs w:val="20"/>
              </w:rPr>
              <w:t xml:space="preserve"> 2014</w:t>
            </w:r>
          </w:p>
        </w:tc>
      </w:tr>
      <w:tr w:rsidR="004912BD" w:rsidRPr="007B3338" w:rsidTr="00800DFB">
        <w:trPr>
          <w:trHeight w:val="432"/>
        </w:trPr>
        <w:tc>
          <w:tcPr>
            <w:tcW w:w="4000" w:type="dxa"/>
            <w:vAlign w:val="center"/>
          </w:tcPr>
          <w:p w:rsidR="004912BD" w:rsidRPr="0092758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proofErr w:type="spellStart"/>
            <w:r w:rsidRPr="00927588">
              <w:rPr>
                <w:rFonts w:asciiTheme="minorHAnsi" w:hAnsiTheme="minorHAnsi"/>
                <w:b/>
                <w:bCs/>
                <w:sz w:val="20"/>
                <w:szCs w:val="20"/>
              </w:rPr>
              <w:t>Nombre</w:t>
            </w:r>
            <w:proofErr w:type="spellEnd"/>
            <w:r w:rsidRPr="00927588">
              <w:rPr>
                <w:rFonts w:asciiTheme="minorHAnsi" w:hAnsiTheme="minorHAnsi"/>
                <w:b/>
                <w:bCs/>
                <w:sz w:val="20"/>
                <w:szCs w:val="20"/>
              </w:rPr>
              <w:t xml:space="preserve"> de </w:t>
            </w:r>
            <w:proofErr w:type="spellStart"/>
            <w:r w:rsidRPr="00927588">
              <w:rPr>
                <w:rFonts w:asciiTheme="minorHAnsi" w:hAnsiTheme="minorHAnsi"/>
                <w:b/>
                <w:bCs/>
                <w:sz w:val="20"/>
                <w:szCs w:val="20"/>
              </w:rPr>
              <w:t>jours</w:t>
            </w:r>
            <w:proofErr w:type="spellEnd"/>
            <w:r w:rsidRPr="00927588">
              <w:rPr>
                <w:rFonts w:asciiTheme="minorHAnsi" w:hAnsiTheme="minorHAnsi"/>
                <w:b/>
                <w:bCs/>
                <w:sz w:val="20"/>
                <w:szCs w:val="20"/>
              </w:rPr>
              <w:t xml:space="preserve"> </w:t>
            </w:r>
            <w:proofErr w:type="spellStart"/>
            <w:r w:rsidRPr="00927588">
              <w:rPr>
                <w:rFonts w:asciiTheme="minorHAnsi" w:hAnsiTheme="minorHAnsi"/>
                <w:b/>
                <w:bCs/>
                <w:sz w:val="20"/>
                <w:szCs w:val="20"/>
              </w:rPr>
              <w:t>ouvrables</w:t>
            </w:r>
            <w:proofErr w:type="spellEnd"/>
            <w:r w:rsidRPr="00927588">
              <w:rPr>
                <w:rFonts w:asciiTheme="minorHAnsi" w:hAnsiTheme="minorHAnsi"/>
                <w:b/>
                <w:bCs/>
                <w:sz w:val="20"/>
                <w:szCs w:val="20"/>
              </w:rPr>
              <w:t>:</w:t>
            </w:r>
          </w:p>
        </w:tc>
        <w:tc>
          <w:tcPr>
            <w:tcW w:w="4962" w:type="dxa"/>
            <w:vAlign w:val="center"/>
          </w:tcPr>
          <w:p w:rsidR="004912BD" w:rsidRPr="007B3338" w:rsidRDefault="004912BD" w:rsidP="00800DFB">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lang w:val="fr-FR"/>
              </w:rPr>
            </w:pPr>
            <w:r>
              <w:rPr>
                <w:rFonts w:asciiTheme="minorHAnsi" w:hAnsiTheme="minorHAnsi"/>
                <w:bCs/>
                <w:sz w:val="20"/>
                <w:szCs w:val="20"/>
                <w:lang w:val="fr-FR"/>
              </w:rPr>
              <w:t>3 mois</w:t>
            </w:r>
            <w:r w:rsidRPr="007B3338">
              <w:rPr>
                <w:rFonts w:asciiTheme="minorHAnsi" w:hAnsiTheme="minorHAnsi"/>
                <w:bCs/>
                <w:sz w:val="20"/>
                <w:szCs w:val="20"/>
                <w:lang w:val="fr-FR"/>
              </w:rPr>
              <w:t xml:space="preserve"> avec possibilité de prolongation</w:t>
            </w:r>
          </w:p>
        </w:tc>
      </w:tr>
    </w:tbl>
    <w:p w:rsidR="00BD7956" w:rsidRPr="004912BD" w:rsidRDefault="00BD7956" w:rsidP="00644DC1">
      <w:pPr>
        <w:pBdr>
          <w:top w:val="single" w:sz="6" w:space="0" w:color="FFFFFF"/>
          <w:left w:val="single" w:sz="6" w:space="0" w:color="FFFFFF"/>
          <w:bottom w:val="single" w:sz="6" w:space="1"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rPr>
          <w:rFonts w:ascii="Arial Narrow" w:hAnsi="Arial Narrow" w:cs="Arial"/>
          <w:bCs/>
          <w:sz w:val="22"/>
          <w:szCs w:val="22"/>
          <w:lang w:val="fr-FR"/>
        </w:rPr>
      </w:pPr>
    </w:p>
    <w:p w:rsidR="004912BD" w:rsidRPr="00965C3D" w:rsidRDefault="004912BD" w:rsidP="004912BD">
      <w:pPr>
        <w:rPr>
          <w:rFonts w:asciiTheme="minorHAnsi" w:hAnsiTheme="minorHAnsi"/>
          <w:sz w:val="20"/>
          <w:szCs w:val="20"/>
          <w:lang w:val="fr-FR"/>
        </w:rPr>
      </w:pPr>
    </w:p>
    <w:p w:rsidR="004912BD" w:rsidRPr="004912BD" w:rsidRDefault="004912BD" w:rsidP="004912BD">
      <w:pPr>
        <w:rPr>
          <w:rFonts w:asciiTheme="minorHAnsi" w:eastAsiaTheme="minorHAnsi" w:hAnsiTheme="minorHAnsi"/>
          <w:b/>
          <w:bCs/>
          <w:sz w:val="20"/>
          <w:szCs w:val="20"/>
          <w:u w:val="single"/>
          <w:lang w:val="fr-FR"/>
        </w:rPr>
      </w:pPr>
      <w:r w:rsidRPr="004912BD">
        <w:rPr>
          <w:rFonts w:asciiTheme="minorHAnsi" w:eastAsiaTheme="minorHAnsi" w:hAnsiTheme="minorHAnsi"/>
          <w:b/>
          <w:bCs/>
          <w:sz w:val="20"/>
          <w:szCs w:val="20"/>
          <w:u w:val="single"/>
          <w:lang w:val="fr-FR"/>
        </w:rPr>
        <w:t>CONTEXTE DE L’ORGANISATION</w:t>
      </w:r>
    </w:p>
    <w:p w:rsidR="004912BD" w:rsidRPr="004912BD" w:rsidRDefault="004912BD" w:rsidP="004912BD">
      <w:pPr>
        <w:rPr>
          <w:rFonts w:asciiTheme="minorHAnsi" w:eastAsiaTheme="minorHAnsi" w:hAnsiTheme="minorHAnsi"/>
          <w:b/>
          <w:bCs/>
          <w:sz w:val="20"/>
          <w:szCs w:val="20"/>
          <w:u w:val="single"/>
          <w:lang w:val="fr-FR"/>
        </w:rPr>
      </w:pPr>
    </w:p>
    <w:p w:rsidR="004912BD" w:rsidRPr="007B3338" w:rsidRDefault="004912BD" w:rsidP="004912BD">
      <w:pPr>
        <w:autoSpaceDE w:val="0"/>
        <w:autoSpaceDN w:val="0"/>
        <w:adjustRightInd w:val="0"/>
        <w:jc w:val="left"/>
        <w:rPr>
          <w:rFonts w:asciiTheme="minorHAnsi" w:eastAsiaTheme="minorHAnsi" w:hAnsiTheme="minorHAnsi"/>
          <w:sz w:val="20"/>
          <w:szCs w:val="20"/>
          <w:lang w:val="fr-FR"/>
        </w:rPr>
      </w:pPr>
      <w:r w:rsidRPr="007B3338">
        <w:rPr>
          <w:rFonts w:asciiTheme="minorHAnsi" w:eastAsiaTheme="minorHAnsi" w:hAnsiTheme="minorHAnsi"/>
          <w:sz w:val="20"/>
          <w:szCs w:val="20"/>
          <w:lang w:val="fr-FR"/>
        </w:rPr>
        <w:t>L'Organisation des Nations Unies pour le développement industriel (ONUDI) est une institution spécialisée des Nations Unies. Elle a pour mission de promouvoir et d'accélérer la croissance industrielle durable des pays en voie de développement et des économies en transition et d'œuvrer à l'amélioration des conditions de vie des pays les plus pauvres dans le monde en mobilisant ses ressources et ses compétences internationales.</w:t>
      </w:r>
    </w:p>
    <w:p w:rsidR="004912BD" w:rsidRPr="007B3338" w:rsidRDefault="004912BD" w:rsidP="004912BD">
      <w:pPr>
        <w:autoSpaceDE w:val="0"/>
        <w:autoSpaceDN w:val="0"/>
        <w:adjustRightInd w:val="0"/>
        <w:jc w:val="left"/>
        <w:rPr>
          <w:rFonts w:asciiTheme="minorHAnsi" w:eastAsiaTheme="minorHAnsi" w:hAnsiTheme="minorHAnsi"/>
          <w:sz w:val="20"/>
          <w:szCs w:val="20"/>
          <w:lang w:val="fr-FR"/>
        </w:rPr>
      </w:pPr>
    </w:p>
    <w:p w:rsidR="004912BD" w:rsidRPr="007B3338" w:rsidRDefault="004912BD" w:rsidP="004912BD">
      <w:pPr>
        <w:autoSpaceDE w:val="0"/>
        <w:autoSpaceDN w:val="0"/>
        <w:adjustRightInd w:val="0"/>
        <w:jc w:val="left"/>
        <w:rPr>
          <w:rFonts w:asciiTheme="minorHAnsi" w:eastAsiaTheme="minorHAnsi" w:hAnsiTheme="minorHAnsi"/>
          <w:sz w:val="20"/>
          <w:szCs w:val="20"/>
          <w:lang w:val="fr-FR"/>
        </w:rPr>
      </w:pPr>
      <w:r w:rsidRPr="007B3338">
        <w:rPr>
          <w:rFonts w:asciiTheme="minorHAnsi" w:eastAsiaTheme="minorHAnsi" w:hAnsiTheme="minorHAnsi"/>
          <w:sz w:val="20"/>
          <w:szCs w:val="20"/>
          <w:lang w:val="fr-FR"/>
        </w:rPr>
        <w:t xml:space="preserve">La Division de l'élaboration des programmes et de la coopération technique (PTC) </w:t>
      </w:r>
      <w:r w:rsidRPr="00BD14D3">
        <w:rPr>
          <w:rStyle w:val="hps"/>
          <w:rFonts w:asciiTheme="minorHAnsi" w:hAnsiTheme="minorHAnsi"/>
          <w:sz w:val="20"/>
          <w:szCs w:val="20"/>
          <w:lang w:val="fr-FR"/>
        </w:rPr>
        <w:t>est chargée de fournir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 services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coopération technique</w:t>
      </w:r>
      <w:r w:rsidRPr="007B3338">
        <w:rPr>
          <w:rFonts w:asciiTheme="minorHAnsi" w:hAnsiTheme="minorHAnsi"/>
          <w:sz w:val="20"/>
          <w:szCs w:val="20"/>
          <w:lang w:val="fr-FR"/>
        </w:rPr>
        <w:t xml:space="preserve"> portant </w:t>
      </w:r>
      <w:r w:rsidRPr="00BD14D3">
        <w:rPr>
          <w:rStyle w:val="hps"/>
          <w:rFonts w:asciiTheme="minorHAnsi" w:hAnsiTheme="minorHAnsi"/>
          <w:sz w:val="20"/>
          <w:szCs w:val="20"/>
          <w:lang w:val="fr-FR"/>
        </w:rPr>
        <w:t>sur les questions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technologiques et économiques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Au sein de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PTC</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le mandat de la</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 xml:space="preserve">branche des services </w:t>
      </w:r>
      <w:r w:rsidRPr="007B3338">
        <w:rPr>
          <w:rFonts w:asciiTheme="minorHAnsi" w:eastAsiaTheme="minorHAnsi" w:hAnsiTheme="minorHAnsi"/>
          <w:sz w:val="20"/>
          <w:szCs w:val="20"/>
          <w:lang w:val="fr-FR"/>
        </w:rPr>
        <w:t>de l'appui au secteur privé et à la promotion des investissements et de la technologie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(BIT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est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renforcer la contribution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au développement industriel</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du secteur privé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comme moteur de la</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croissance pour la réduction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la pauvreté</w:t>
      </w:r>
      <w:r w:rsidRPr="007B3338">
        <w:rPr>
          <w:rFonts w:asciiTheme="minorHAnsi" w:hAnsiTheme="minorHAnsi"/>
          <w:sz w:val="20"/>
          <w:szCs w:val="20"/>
          <w:lang w:val="fr-FR"/>
        </w:rPr>
        <w:t>. L’unité des C</w:t>
      </w:r>
      <w:r w:rsidRPr="00BD14D3">
        <w:rPr>
          <w:rStyle w:val="hps"/>
          <w:rFonts w:asciiTheme="minorHAnsi" w:hAnsiTheme="minorHAnsi"/>
          <w:sz w:val="20"/>
          <w:szCs w:val="20"/>
          <w:lang w:val="fr-FR"/>
        </w:rPr>
        <w:t>lusters</w:t>
      </w:r>
      <w:r w:rsidRPr="007B3338">
        <w:rPr>
          <w:rStyle w:val="hps"/>
          <w:rFonts w:asciiTheme="minorHAnsi" w:hAnsiTheme="minorHAnsi"/>
          <w:sz w:val="20"/>
          <w:szCs w:val="20"/>
          <w:lang w:val="fr-FR"/>
        </w:rPr>
        <w:t xml:space="preserve"> </w:t>
      </w:r>
      <w:r w:rsidRPr="00BD14D3">
        <w:rPr>
          <w:rStyle w:val="hps"/>
          <w:rFonts w:asciiTheme="minorHAnsi" w:hAnsiTheme="minorHAnsi"/>
          <w:sz w:val="20"/>
          <w:szCs w:val="20"/>
          <w:lang w:val="fr-FR"/>
        </w:rPr>
        <w:t>and Business Linkages</w:t>
      </w:r>
      <w:r w:rsidRPr="007B3338">
        <w:rPr>
          <w:rStyle w:val="hps"/>
          <w:rFonts w:asciiTheme="minorHAnsi" w:hAnsiTheme="minorHAnsi"/>
          <w:sz w:val="20"/>
          <w:szCs w:val="20"/>
          <w:lang w:val="fr-FR"/>
        </w:rPr>
        <w:t xml:space="preserve"> </w:t>
      </w:r>
      <w:r w:rsidRPr="00BD14D3">
        <w:rPr>
          <w:rStyle w:val="hps"/>
          <w:rFonts w:asciiTheme="minorHAnsi" w:hAnsiTheme="minorHAnsi"/>
          <w:sz w:val="20"/>
          <w:szCs w:val="20"/>
          <w:lang w:val="fr-FR"/>
        </w:rPr>
        <w:t>(BIT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CBL</w:t>
      </w:r>
      <w:r w:rsidRPr="007B3338">
        <w:rPr>
          <w:rFonts w:asciiTheme="minorHAnsi" w:hAnsiTheme="minorHAnsi"/>
          <w:sz w:val="20"/>
          <w:szCs w:val="20"/>
          <w:lang w:val="fr-FR"/>
        </w:rPr>
        <w:t xml:space="preserve">) fournit une assistance </w:t>
      </w:r>
      <w:r w:rsidRPr="00BD14D3">
        <w:rPr>
          <w:rStyle w:val="hps"/>
          <w:rFonts w:asciiTheme="minorHAnsi" w:hAnsiTheme="minorHAnsi"/>
          <w:sz w:val="20"/>
          <w:szCs w:val="20"/>
          <w:lang w:val="fr-FR"/>
        </w:rPr>
        <w:t>dans la conception 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mise en œuvre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 stratégies et des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initiatives visant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à promouvoir des systèmes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économiques locaux</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offrant aux entreprises un réseau de collaboration pour renforcer leurs capacités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améliorer leur accès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aux ressources et aux</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marchés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un environnement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institutionnel favorable.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L'unité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soutien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également les partenariats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d'affaires entre 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grandes entreprises et 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petits fournisseurs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ainsi que leur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intégration dans les chaînes</w:t>
      </w:r>
      <w:r w:rsidRPr="007B3338">
        <w:rPr>
          <w:rFonts w:asciiTheme="minorHAnsi" w:hAnsiTheme="minorHAnsi"/>
          <w:sz w:val="20"/>
          <w:szCs w:val="20"/>
          <w:lang w:val="fr-FR"/>
        </w:rPr>
        <w:t xml:space="preserve"> de valeur </w:t>
      </w:r>
      <w:r w:rsidRPr="00BD14D3">
        <w:rPr>
          <w:rStyle w:val="hps"/>
          <w:rFonts w:asciiTheme="minorHAnsi" w:hAnsiTheme="minorHAnsi"/>
          <w:sz w:val="20"/>
          <w:szCs w:val="20"/>
          <w:lang w:val="fr-FR"/>
        </w:rPr>
        <w:t>nationales et mondiales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et</w:t>
      </w:r>
      <w:r w:rsidRPr="007B3338">
        <w:rPr>
          <w:rFonts w:asciiTheme="minorHAnsi" w:hAnsiTheme="minorHAnsi"/>
          <w:sz w:val="20"/>
          <w:szCs w:val="20"/>
          <w:lang w:val="fr-FR"/>
        </w:rPr>
        <w:t xml:space="preserve"> assure </w:t>
      </w:r>
      <w:r w:rsidRPr="00BD14D3">
        <w:rPr>
          <w:rStyle w:val="hps"/>
          <w:rFonts w:asciiTheme="minorHAnsi" w:hAnsiTheme="minorHAnsi"/>
          <w:sz w:val="20"/>
          <w:szCs w:val="20"/>
          <w:lang w:val="fr-FR"/>
        </w:rPr>
        <w:t>la promotion de stratégies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d'affaires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basées sur la responsabilité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sociale des entreprises</w:t>
      </w:r>
      <w:r w:rsidRPr="007B3338">
        <w:rPr>
          <w:rFonts w:asciiTheme="minorHAnsi" w:hAnsiTheme="minorHAnsi"/>
          <w:sz w:val="20"/>
          <w:szCs w:val="20"/>
          <w:lang w:val="fr-FR"/>
        </w:rPr>
        <w:t>.</w:t>
      </w:r>
    </w:p>
    <w:p w:rsidR="004912BD" w:rsidRPr="007B3338" w:rsidRDefault="004912BD" w:rsidP="004912BD">
      <w:pPr>
        <w:autoSpaceDE w:val="0"/>
        <w:autoSpaceDN w:val="0"/>
        <w:adjustRightInd w:val="0"/>
        <w:jc w:val="left"/>
        <w:rPr>
          <w:rFonts w:asciiTheme="minorHAnsi" w:eastAsiaTheme="minorHAnsi" w:hAnsiTheme="minorHAnsi"/>
          <w:sz w:val="20"/>
          <w:szCs w:val="20"/>
          <w:lang w:val="fr-FR"/>
        </w:rPr>
      </w:pPr>
    </w:p>
    <w:p w:rsidR="004912BD" w:rsidRPr="007B3338" w:rsidRDefault="004912BD" w:rsidP="004912BD">
      <w:pPr>
        <w:rPr>
          <w:rFonts w:asciiTheme="minorHAnsi" w:eastAsiaTheme="minorHAnsi" w:hAnsiTheme="minorHAnsi"/>
          <w:b/>
          <w:bCs/>
          <w:sz w:val="20"/>
          <w:szCs w:val="20"/>
          <w:u w:val="single"/>
          <w:lang w:val="fr-FR"/>
        </w:rPr>
      </w:pPr>
      <w:r w:rsidRPr="007B3338">
        <w:rPr>
          <w:rFonts w:asciiTheme="minorHAnsi" w:eastAsiaTheme="minorHAnsi" w:hAnsiTheme="minorHAnsi"/>
          <w:b/>
          <w:bCs/>
          <w:sz w:val="20"/>
          <w:szCs w:val="20"/>
          <w:u w:val="single"/>
          <w:lang w:val="fr-FR"/>
        </w:rPr>
        <w:t>CONTEXTE DU PROJET</w:t>
      </w:r>
    </w:p>
    <w:p w:rsidR="004912BD" w:rsidRPr="007B3338" w:rsidRDefault="004912BD" w:rsidP="004912BD">
      <w:pPr>
        <w:rPr>
          <w:rFonts w:asciiTheme="minorHAnsi" w:eastAsiaTheme="minorHAnsi" w:hAnsiTheme="minorHAnsi"/>
          <w:b/>
          <w:bCs/>
          <w:sz w:val="20"/>
          <w:szCs w:val="20"/>
          <w:u w:val="single"/>
          <w:lang w:val="fr-FR"/>
        </w:rPr>
      </w:pPr>
    </w:p>
    <w:p w:rsidR="004912BD" w:rsidRPr="007B3338" w:rsidRDefault="004912BD" w:rsidP="004912BD">
      <w:pPr>
        <w:rPr>
          <w:rFonts w:asciiTheme="minorHAnsi" w:hAnsiTheme="minorHAnsi"/>
          <w:sz w:val="20"/>
          <w:szCs w:val="20"/>
          <w:lang w:val="fr-FR"/>
        </w:rPr>
      </w:pPr>
      <w:r w:rsidRPr="00BD14D3">
        <w:rPr>
          <w:rStyle w:val="hps"/>
          <w:rFonts w:asciiTheme="minorHAnsi" w:hAnsiTheme="minorHAnsi"/>
          <w:sz w:val="20"/>
          <w:szCs w:val="20"/>
          <w:lang w:val="fr-FR"/>
        </w:rPr>
        <w:t>L'objectif</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du projet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financé par l'UE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avec le co-</w:t>
      </w:r>
      <w:r w:rsidRPr="007B3338">
        <w:rPr>
          <w:rFonts w:asciiTheme="minorHAnsi" w:hAnsiTheme="minorHAnsi"/>
          <w:sz w:val="20"/>
          <w:szCs w:val="20"/>
          <w:lang w:val="fr-FR"/>
        </w:rPr>
        <w:t xml:space="preserve">financement </w:t>
      </w:r>
      <w:r w:rsidRPr="00BD14D3">
        <w:rPr>
          <w:rStyle w:val="hps"/>
          <w:rFonts w:asciiTheme="minorHAnsi" w:hAnsiTheme="minorHAnsi"/>
          <w:sz w:val="20"/>
          <w:szCs w:val="20"/>
          <w:lang w:val="fr-FR"/>
        </w:rPr>
        <w:t>alloué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par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Coopération italienne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est de favoriser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coopération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entrepreneuriale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industries culturelles et créatives</w:t>
      </w:r>
      <w:r w:rsidRPr="007B3338">
        <w:rPr>
          <w:rFonts w:asciiTheme="minorHAnsi" w:hAnsiTheme="minorHAnsi"/>
          <w:sz w:val="20"/>
          <w:szCs w:val="20"/>
          <w:lang w:val="fr-FR"/>
        </w:rPr>
        <w:t xml:space="preserve">, notamment </w:t>
      </w:r>
      <w:r w:rsidRPr="00BD14D3">
        <w:rPr>
          <w:rStyle w:val="hps"/>
          <w:rFonts w:asciiTheme="minorHAnsi" w:hAnsiTheme="minorHAnsi"/>
          <w:sz w:val="20"/>
          <w:szCs w:val="20"/>
          <w:lang w:val="fr-FR"/>
        </w:rPr>
        <w:t>par la promotion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d'initiatives pilotes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prometteurs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démontrant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contribution à la croissance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inclusive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la région MENA</w:t>
      </w:r>
      <w:r w:rsidRPr="007B3338">
        <w:rPr>
          <w:rStyle w:val="FootnoteReference"/>
          <w:rFonts w:asciiTheme="minorHAnsi" w:hAnsiTheme="minorHAnsi"/>
          <w:sz w:val="20"/>
          <w:szCs w:val="20"/>
          <w:lang w:val="fr-FR"/>
        </w:rPr>
        <w:footnoteReference w:id="1"/>
      </w:r>
      <w:r w:rsidRPr="00BD14D3">
        <w:rPr>
          <w:rStyle w:val="hps"/>
          <w:rFonts w:asciiTheme="minorHAnsi" w:hAnsiTheme="minorHAnsi"/>
          <w:sz w:val="20"/>
          <w:szCs w:val="20"/>
          <w:lang w:val="fr-FR"/>
        </w:rPr>
        <w: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Le projet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vise donc</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 xml:space="preserve">à </w:t>
      </w:r>
      <w:r w:rsidRPr="00BD14D3">
        <w:rPr>
          <w:rStyle w:val="hps"/>
          <w:rFonts w:asciiTheme="minorHAnsi" w:hAnsiTheme="minorHAnsi"/>
          <w:sz w:val="20"/>
          <w:szCs w:val="20"/>
          <w:lang w:val="fr-FR"/>
        </w:rPr>
        <w:lastRenderedPageBreak/>
        <w:t>démontrer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le potentiel de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développement national et régional</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industries culturelles et créatives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sud de la Méditerranée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ouvrant ainsi la</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possibilité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grâce à la réplication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adéquate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un soutien plus large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à l'échelle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 institutions financières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promouvoir de nouvelles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possibilités d'emploi 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croissance inclusive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la région</w:t>
      </w:r>
      <w:r w:rsidRPr="007B3338">
        <w:rPr>
          <w:rFonts w:asciiTheme="minorHAnsi" w:hAnsiTheme="minorHAnsi"/>
          <w:sz w:val="20"/>
          <w:szCs w:val="20"/>
          <w:lang w:val="fr-FR"/>
        </w:rPr>
        <w:t>.</w:t>
      </w:r>
    </w:p>
    <w:p w:rsidR="004912BD" w:rsidRPr="007B3338" w:rsidRDefault="004912BD" w:rsidP="004912BD">
      <w:pPr>
        <w:rPr>
          <w:rFonts w:asciiTheme="minorHAnsi" w:hAnsiTheme="minorHAnsi"/>
          <w:sz w:val="20"/>
          <w:szCs w:val="20"/>
          <w:lang w:val="fr-FR"/>
        </w:rPr>
      </w:pPr>
    </w:p>
    <w:p w:rsidR="004912BD" w:rsidRPr="007B3338" w:rsidRDefault="004912BD" w:rsidP="004912BD">
      <w:pPr>
        <w:jc w:val="left"/>
        <w:rPr>
          <w:rFonts w:asciiTheme="minorHAnsi" w:hAnsiTheme="minorHAnsi"/>
          <w:sz w:val="20"/>
          <w:szCs w:val="20"/>
          <w:lang w:val="fr-FR"/>
        </w:rPr>
      </w:pPr>
      <w:r w:rsidRPr="007B3338">
        <w:rPr>
          <w:rFonts w:asciiTheme="minorHAnsi" w:hAnsiTheme="minorHAnsi"/>
          <w:sz w:val="20"/>
          <w:szCs w:val="20"/>
          <w:lang w:val="fr-FR"/>
        </w:rPr>
        <w:t>Le projet des Industries Créatives et Culturelles (CCI) ciblera le secteur de la décoration maison / articles pour la maison, qui comprend les meubles, textiles, céramique, travail du bois, des produits en cuir, etc. afin d'obtenir une gamme complémentaire de produits et permettre une approche créative qui sera enraciné dans le patrimoine culturel (par exemple, les couleurs, les modèles, les spécificités) de chaque pays cible, démontrant ainsi le caractère unique des</w:t>
      </w:r>
      <w:r>
        <w:rPr>
          <w:rFonts w:asciiTheme="minorHAnsi" w:hAnsiTheme="minorHAnsi"/>
          <w:sz w:val="20"/>
          <w:szCs w:val="20"/>
          <w:lang w:val="fr-FR"/>
        </w:rPr>
        <w:t xml:space="preserve"> </w:t>
      </w:r>
      <w:r w:rsidRPr="007B3338">
        <w:rPr>
          <w:rFonts w:asciiTheme="minorHAnsi" w:hAnsiTheme="minorHAnsi"/>
          <w:sz w:val="20"/>
          <w:szCs w:val="20"/>
          <w:lang w:val="fr-FR"/>
        </w:rPr>
        <w:t>produits.</w:t>
      </w:r>
      <w:r w:rsidRPr="007B3338">
        <w:rPr>
          <w:rFonts w:asciiTheme="minorHAnsi" w:hAnsiTheme="minorHAnsi"/>
          <w:sz w:val="20"/>
          <w:szCs w:val="20"/>
          <w:lang w:val="fr-FR"/>
        </w:rPr>
        <w:br/>
      </w:r>
      <w:r w:rsidRPr="007B3338">
        <w:rPr>
          <w:rFonts w:asciiTheme="minorHAnsi" w:hAnsiTheme="minorHAnsi"/>
          <w:sz w:val="20"/>
          <w:szCs w:val="20"/>
          <w:lang w:val="fr-FR"/>
        </w:rPr>
        <w:br/>
        <w:t xml:space="preserve">Il est prévu que le programme facilitera le développement d'un certain nombre de clusters innovants de MPME de la région sud de la Méditerranée (au moins un par pays partenaire) à profiter des opportunités communes résultant de coopération et d'intégration, y compris le renforcement des capacités de renforcer la capacité des institutions locales à fournir des services et une assistance sur mesure. Le projet permettra également d'assurer une forte appropriation par les autorités nationales afin d'intégrer la promotion des clusters et des liens d'affaires dans les cadres de développement du secteur privé national et régional et, potentiellement, de reproduire l'expérience du projet sur ​​une plus grande échelle. Il est prévu que le partenariat public-privé sera </w:t>
      </w:r>
      <w:proofErr w:type="gramStart"/>
      <w:r w:rsidRPr="007B3338">
        <w:rPr>
          <w:rFonts w:asciiTheme="minorHAnsi" w:hAnsiTheme="minorHAnsi"/>
          <w:sz w:val="20"/>
          <w:szCs w:val="20"/>
          <w:lang w:val="fr-FR"/>
        </w:rPr>
        <w:t>renforcée</w:t>
      </w:r>
      <w:proofErr w:type="gramEnd"/>
      <w:r w:rsidRPr="007B3338">
        <w:rPr>
          <w:rFonts w:asciiTheme="minorHAnsi" w:hAnsiTheme="minorHAnsi"/>
          <w:sz w:val="20"/>
          <w:szCs w:val="20"/>
          <w:lang w:val="fr-FR"/>
        </w:rPr>
        <w:t xml:space="preserve"> par le moyen d'un dialogue plus intense entre les autorités publiques et les entrepreneurs. En outre, une attention particulière sera accordée à l'établissement de liens d'affaires entre les groupes sud de la Méditerranée et de l'Union européenne et les institutions de soutien ainsi que entre les acheteurs internationaux (détaillants et fabricants) et les fournisseurs locaux pour augmenter l'approvisionnement durable.</w:t>
      </w:r>
    </w:p>
    <w:p w:rsidR="004912BD" w:rsidRPr="007B3338" w:rsidRDefault="004912BD" w:rsidP="004912BD">
      <w:pPr>
        <w:rPr>
          <w:rFonts w:asciiTheme="minorHAnsi" w:hAnsiTheme="minorHAnsi"/>
          <w:sz w:val="20"/>
          <w:szCs w:val="20"/>
          <w:lang w:val="fr-FR"/>
        </w:rPr>
      </w:pPr>
      <w:r w:rsidRPr="007B3338">
        <w:rPr>
          <w:rFonts w:asciiTheme="minorHAnsi" w:hAnsiTheme="minorHAnsi"/>
          <w:sz w:val="20"/>
          <w:szCs w:val="20"/>
          <w:lang w:val="fr-FR"/>
        </w:rPr>
        <w:br/>
        <w:t>Le projet viendra donc compléter et contribuer aux activités en cours financées par l'UE et d'autres bailleurs de fonds dans la région sud de la Méditerranée, en renforçant la compétitivité du secteur privé, et en particulier des MPME dans CCI, en termes d'activité, la performance sociale et environnementale.</w:t>
      </w:r>
    </w:p>
    <w:p w:rsidR="004912BD" w:rsidRPr="007B3338" w:rsidRDefault="004912BD" w:rsidP="004912BD">
      <w:pPr>
        <w:rPr>
          <w:rFonts w:asciiTheme="minorHAnsi" w:hAnsiTheme="minorHAnsi"/>
          <w:sz w:val="20"/>
          <w:szCs w:val="20"/>
          <w:lang w:val="fr-FR"/>
        </w:rPr>
      </w:pPr>
    </w:p>
    <w:p w:rsidR="004912BD" w:rsidRPr="007B3338" w:rsidRDefault="004912BD" w:rsidP="004912BD">
      <w:pPr>
        <w:rPr>
          <w:rFonts w:asciiTheme="minorHAnsi" w:hAnsiTheme="minorHAnsi"/>
          <w:sz w:val="20"/>
          <w:szCs w:val="20"/>
          <w:lang w:val="fr-FR"/>
        </w:rPr>
      </w:pPr>
      <w:r w:rsidRPr="007B3338">
        <w:rPr>
          <w:rFonts w:asciiTheme="minorHAnsi" w:hAnsiTheme="minorHAnsi"/>
          <w:sz w:val="20"/>
          <w:szCs w:val="20"/>
          <w:lang w:val="fr-FR"/>
        </w:rPr>
        <w:t>Les objectifs immédiats de la phase de démarrage du projet sont les suivants :</w:t>
      </w:r>
    </w:p>
    <w:p w:rsidR="004912BD" w:rsidRPr="007B3338" w:rsidRDefault="004912BD" w:rsidP="004912BD">
      <w:pPr>
        <w:rPr>
          <w:rFonts w:asciiTheme="minorHAnsi" w:hAnsiTheme="minorHAnsi"/>
          <w:sz w:val="20"/>
          <w:szCs w:val="20"/>
          <w:lang w:val="fr-FR"/>
        </w:rPr>
      </w:pPr>
    </w:p>
    <w:p w:rsidR="004912BD" w:rsidRPr="007B3338" w:rsidRDefault="004912BD" w:rsidP="004912BD">
      <w:pPr>
        <w:pStyle w:val="ListParagraph"/>
        <w:numPr>
          <w:ilvl w:val="0"/>
          <w:numId w:val="12"/>
        </w:numPr>
        <w:rPr>
          <w:rFonts w:asciiTheme="minorHAnsi" w:hAnsiTheme="minorHAnsi"/>
          <w:sz w:val="20"/>
          <w:szCs w:val="20"/>
          <w:lang w:val="fr-FR"/>
        </w:rPr>
      </w:pPr>
      <w:r w:rsidRPr="007B3338">
        <w:rPr>
          <w:rFonts w:asciiTheme="minorHAnsi" w:hAnsiTheme="minorHAnsi"/>
          <w:sz w:val="20"/>
          <w:szCs w:val="20"/>
          <w:lang w:val="fr-FR"/>
        </w:rPr>
        <w:t xml:space="preserve"> Identification, cartographie et analyse des clusters de CCI en vigueur dans chaque pays partenaire, y compris l'identification des chaînes de valeur par sous-secteur et de tous les acteurs. En tenant compte des études existantes, une analyse des parties prenantes sera également réalisée. Cela implique l'identification des groupes de CCI à être assistés, le développement de la structure de gouvernance du cluster, y compris l'identification des agents de développement du cluster (CDA), la préparation d'une étude de diagnostic, une analyse des forces orientées vers l'action, faiblesses, opportunités et menaces des groupes de CCI .</w:t>
      </w:r>
    </w:p>
    <w:p w:rsidR="004912BD" w:rsidRPr="007B3338" w:rsidRDefault="004912BD" w:rsidP="004912BD">
      <w:pPr>
        <w:pStyle w:val="ListParagraph"/>
        <w:numPr>
          <w:ilvl w:val="0"/>
          <w:numId w:val="12"/>
        </w:numPr>
        <w:rPr>
          <w:rFonts w:asciiTheme="minorHAnsi" w:hAnsiTheme="minorHAnsi"/>
          <w:sz w:val="20"/>
          <w:szCs w:val="20"/>
          <w:lang w:val="fr-FR"/>
        </w:rPr>
      </w:pPr>
      <w:r w:rsidRPr="007B3338">
        <w:rPr>
          <w:rFonts w:asciiTheme="minorHAnsi" w:hAnsiTheme="minorHAnsi"/>
          <w:sz w:val="20"/>
          <w:szCs w:val="20"/>
          <w:lang w:val="fr-FR"/>
        </w:rPr>
        <w:t xml:space="preserve">Sélection des clusters à soutenir. Au cours de la démarche décrite ci-dessus l’ONUDI proposera au </w:t>
      </w:r>
      <w:r>
        <w:rPr>
          <w:rFonts w:asciiTheme="minorHAnsi" w:hAnsiTheme="minorHAnsi"/>
          <w:sz w:val="20"/>
          <w:szCs w:val="20"/>
          <w:lang w:val="fr-FR"/>
        </w:rPr>
        <w:t>Comité d’Approbation du Programme (PAC)</w:t>
      </w:r>
      <w:r w:rsidRPr="007B3338">
        <w:rPr>
          <w:rFonts w:asciiTheme="minorHAnsi" w:hAnsiTheme="minorHAnsi"/>
          <w:sz w:val="20"/>
          <w:szCs w:val="20"/>
          <w:lang w:val="fr-FR"/>
        </w:rPr>
        <w:t xml:space="preserve"> un mois après son entrée en vigueur, les modalités et les critères de pré- sélection pour être mentionné dans les appels d’offre nationaux. Il est prévu que les critères de sélection seront les même pour chaque pays. Il est prévu que les groupes seront laissés 6 semaines pour répondre à l'appel à manifestation d'intérêt. Il est prévu que l'ONUDI va lancer les appels d’offre nationaux 3 à 4 mois après le début du projet à un moment où un portrait préliminaire des clusters existants dans chacun des pays partenaires sera disponible. Il est prévu que l'ONUDI incitera les pré- sélections nationales à travers les guichets uniques lors du 5</w:t>
      </w:r>
      <w:r w:rsidRPr="007B3338">
        <w:rPr>
          <w:rFonts w:asciiTheme="minorHAnsi" w:hAnsiTheme="minorHAnsi"/>
          <w:sz w:val="20"/>
          <w:szCs w:val="20"/>
          <w:vertAlign w:val="superscript"/>
          <w:lang w:val="fr-FR"/>
        </w:rPr>
        <w:t>ème</w:t>
      </w:r>
      <w:r w:rsidRPr="007B3338">
        <w:rPr>
          <w:rFonts w:asciiTheme="minorHAnsi" w:hAnsiTheme="minorHAnsi"/>
          <w:sz w:val="20"/>
          <w:szCs w:val="20"/>
          <w:lang w:val="fr-FR"/>
        </w:rPr>
        <w:t xml:space="preserve"> mois suivant le début du projet et finalisera la sélection par une réunion de PAC six mois après le début du projet.</w:t>
      </w:r>
    </w:p>
    <w:p w:rsidR="004912BD" w:rsidRPr="007B3338" w:rsidRDefault="004912BD" w:rsidP="004912BD">
      <w:pPr>
        <w:pStyle w:val="ListParagraph"/>
        <w:numPr>
          <w:ilvl w:val="0"/>
          <w:numId w:val="12"/>
        </w:numPr>
        <w:rPr>
          <w:rFonts w:asciiTheme="minorHAnsi" w:hAnsiTheme="minorHAnsi"/>
          <w:sz w:val="20"/>
          <w:szCs w:val="20"/>
          <w:lang w:val="fr-FR"/>
        </w:rPr>
      </w:pPr>
      <w:r w:rsidRPr="007B3338">
        <w:rPr>
          <w:rFonts w:asciiTheme="minorHAnsi" w:hAnsiTheme="minorHAnsi"/>
          <w:sz w:val="20"/>
          <w:szCs w:val="20"/>
          <w:lang w:val="fr-FR"/>
        </w:rPr>
        <w:t>Un rapport initial, y compris l'étude de la cartographie et un plan de travail global détaillant en particulier l'allocation budgétaire et le soutien détaillé prévues au niveau national et régional seront produites pour chaque groupe national sélectionné.</w:t>
      </w:r>
    </w:p>
    <w:p w:rsidR="003A1458" w:rsidRPr="004912BD" w:rsidRDefault="003A1458" w:rsidP="006F3CB8">
      <w:pPr>
        <w:rPr>
          <w:rFonts w:ascii="Arial Narrow" w:hAnsi="Arial Narrow" w:cs="Arial"/>
          <w:sz w:val="22"/>
          <w:szCs w:val="22"/>
          <w:lang w:val="fr-FR"/>
        </w:rPr>
      </w:pPr>
    </w:p>
    <w:p w:rsidR="006C043E" w:rsidRDefault="004912BD" w:rsidP="004912BD">
      <w:pPr>
        <w:rPr>
          <w:rFonts w:asciiTheme="minorHAnsi" w:hAnsiTheme="minorHAnsi"/>
          <w:sz w:val="20"/>
          <w:szCs w:val="20"/>
          <w:lang w:val="fr-FR"/>
        </w:rPr>
      </w:pPr>
      <w:r w:rsidRPr="004912BD">
        <w:rPr>
          <w:rFonts w:asciiTheme="minorHAnsi" w:hAnsiTheme="minorHAnsi"/>
          <w:sz w:val="20"/>
          <w:szCs w:val="20"/>
          <w:lang w:val="fr-FR"/>
        </w:rPr>
        <w:t xml:space="preserve">Sous la supervision générale du chef de projet de l'ONUDI et en coordination avec l'équipe du </w:t>
      </w:r>
      <w:r w:rsidR="009C0B36">
        <w:rPr>
          <w:rFonts w:asciiTheme="minorHAnsi" w:hAnsiTheme="minorHAnsi"/>
          <w:sz w:val="20"/>
          <w:szCs w:val="20"/>
          <w:lang w:val="fr-FR"/>
        </w:rPr>
        <w:t>siège</w:t>
      </w:r>
      <w:r w:rsidRPr="004912BD">
        <w:rPr>
          <w:rFonts w:asciiTheme="minorHAnsi" w:hAnsiTheme="minorHAnsi"/>
          <w:sz w:val="20"/>
          <w:szCs w:val="20"/>
          <w:lang w:val="fr-FR"/>
        </w:rPr>
        <w:t xml:space="preserve"> de l'ONUDI et le personnel sur le terrain dans chacun des pays bénéficiaires, le coordonnateur national du projet sera responsable de la fourniture d'une assistance clé dans la cartographie et l'analyse des clusters de CCI existants </w:t>
      </w:r>
      <w:r w:rsidRPr="004912BD">
        <w:rPr>
          <w:rFonts w:asciiTheme="minorHAnsi" w:hAnsiTheme="minorHAnsi"/>
          <w:sz w:val="20"/>
          <w:szCs w:val="20"/>
          <w:lang w:val="fr-FR"/>
        </w:rPr>
        <w:lastRenderedPageBreak/>
        <w:t xml:space="preserve">prévu dans la phase de </w:t>
      </w:r>
      <w:r w:rsidR="009C0B36">
        <w:rPr>
          <w:rFonts w:asciiTheme="minorHAnsi" w:hAnsiTheme="minorHAnsi"/>
          <w:sz w:val="20"/>
          <w:szCs w:val="20"/>
          <w:lang w:val="fr-FR"/>
        </w:rPr>
        <w:t xml:space="preserve">démarrage. Plus précisément, l’expert en cartographie </w:t>
      </w:r>
      <w:r w:rsidRPr="004912BD">
        <w:rPr>
          <w:rFonts w:asciiTheme="minorHAnsi" w:hAnsiTheme="minorHAnsi"/>
          <w:sz w:val="20"/>
          <w:szCs w:val="20"/>
          <w:lang w:val="fr-FR"/>
        </w:rPr>
        <w:t xml:space="preserve">sera responsable des tâches </w:t>
      </w:r>
      <w:proofErr w:type="spellStart"/>
      <w:r w:rsidRPr="004912BD">
        <w:rPr>
          <w:rFonts w:asciiTheme="minorHAnsi" w:hAnsiTheme="minorHAnsi"/>
          <w:sz w:val="20"/>
          <w:szCs w:val="20"/>
          <w:lang w:val="fr-FR"/>
        </w:rPr>
        <w:t>suivantes</w:t>
      </w:r>
      <w:proofErr w:type="spellEnd"/>
      <w:r w:rsidRPr="004912BD">
        <w:rPr>
          <w:rFonts w:asciiTheme="minorHAnsi" w:hAnsiTheme="minorHAnsi"/>
          <w:sz w:val="20"/>
          <w:szCs w:val="20"/>
          <w:lang w:val="fr-FR"/>
        </w:rPr>
        <w:t xml:space="preserve"> :</w:t>
      </w:r>
    </w:p>
    <w:p w:rsidR="004912BD" w:rsidRPr="004912BD" w:rsidRDefault="004912BD" w:rsidP="004912BD">
      <w:pPr>
        <w:rPr>
          <w:rFonts w:asciiTheme="minorHAnsi" w:hAnsiTheme="minorHAnsi"/>
          <w:sz w:val="20"/>
          <w:szCs w:val="20"/>
          <w:lang w:val="fr-FR"/>
        </w:rPr>
      </w:pPr>
    </w:p>
    <w:tbl>
      <w:tblPr>
        <w:tblW w:w="1020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899"/>
        <w:gridCol w:w="990"/>
        <w:gridCol w:w="1095"/>
        <w:gridCol w:w="3225"/>
      </w:tblGrid>
      <w:tr w:rsidR="004912BD" w:rsidRPr="009C0B36" w:rsidTr="001E25AF">
        <w:trPr>
          <w:trHeight w:val="656"/>
        </w:trPr>
        <w:tc>
          <w:tcPr>
            <w:tcW w:w="4899" w:type="dxa"/>
            <w:shd w:val="clear" w:color="auto" w:fill="CCCCCC"/>
          </w:tcPr>
          <w:p w:rsidR="004912BD" w:rsidRPr="009C0B36" w:rsidRDefault="004912BD" w:rsidP="004912BD">
            <w:pPr>
              <w:spacing w:line="360" w:lineRule="auto"/>
              <w:jc w:val="center"/>
              <w:rPr>
                <w:rFonts w:asciiTheme="minorHAnsi" w:hAnsiTheme="minorHAnsi" w:cs="Arial"/>
                <w:b/>
                <w:bCs/>
                <w:sz w:val="20"/>
                <w:szCs w:val="20"/>
                <w:lang w:val="fr-FR"/>
              </w:rPr>
            </w:pPr>
            <w:r w:rsidRPr="009C0B36">
              <w:rPr>
                <w:rFonts w:asciiTheme="minorHAnsi" w:hAnsiTheme="minorHAnsi" w:cs="Arial"/>
                <w:b/>
                <w:bCs/>
                <w:sz w:val="20"/>
                <w:szCs w:val="20"/>
                <w:lang w:val="fr-FR"/>
              </w:rPr>
              <w:t>Fonctions principales</w:t>
            </w:r>
          </w:p>
          <w:p w:rsidR="004912BD" w:rsidRPr="009C0B36" w:rsidRDefault="004912BD" w:rsidP="009977B1">
            <w:pPr>
              <w:spacing w:line="360" w:lineRule="auto"/>
              <w:jc w:val="center"/>
              <w:rPr>
                <w:rFonts w:asciiTheme="minorHAnsi" w:hAnsiTheme="minorHAnsi" w:cs="Arial"/>
                <w:b/>
                <w:sz w:val="20"/>
                <w:szCs w:val="20"/>
              </w:rPr>
            </w:pPr>
          </w:p>
        </w:tc>
        <w:tc>
          <w:tcPr>
            <w:tcW w:w="990" w:type="dxa"/>
            <w:shd w:val="clear" w:color="auto" w:fill="CCCCCC"/>
          </w:tcPr>
          <w:p w:rsidR="004912BD" w:rsidRPr="009C0B36" w:rsidRDefault="004912BD" w:rsidP="00800DFB">
            <w:pPr>
              <w:jc w:val="center"/>
              <w:rPr>
                <w:rFonts w:asciiTheme="minorHAnsi" w:hAnsiTheme="minorHAnsi"/>
                <w:b/>
                <w:bCs/>
                <w:sz w:val="20"/>
                <w:szCs w:val="20"/>
                <w:lang w:val="fr-FR"/>
              </w:rPr>
            </w:pPr>
            <w:r w:rsidRPr="009C0B36">
              <w:rPr>
                <w:rFonts w:asciiTheme="minorHAnsi" w:hAnsiTheme="minorHAnsi"/>
                <w:b/>
                <w:bCs/>
                <w:sz w:val="20"/>
                <w:szCs w:val="20"/>
                <w:lang w:val="fr-FR"/>
              </w:rPr>
              <w:t>Durée prévue</w:t>
            </w:r>
          </w:p>
        </w:tc>
        <w:tc>
          <w:tcPr>
            <w:tcW w:w="1095" w:type="dxa"/>
            <w:shd w:val="clear" w:color="auto" w:fill="CCCCCC"/>
          </w:tcPr>
          <w:p w:rsidR="004912BD" w:rsidRPr="009C0B36" w:rsidRDefault="004912BD" w:rsidP="00800DFB">
            <w:pPr>
              <w:jc w:val="center"/>
              <w:rPr>
                <w:rFonts w:asciiTheme="minorHAnsi" w:hAnsiTheme="minorHAnsi"/>
                <w:b/>
                <w:bCs/>
                <w:i/>
                <w:iCs/>
                <w:sz w:val="20"/>
                <w:szCs w:val="20"/>
                <w:lang w:val="fr-FR"/>
              </w:rPr>
            </w:pPr>
            <w:r w:rsidRPr="009C0B36">
              <w:rPr>
                <w:rFonts w:asciiTheme="minorHAnsi" w:hAnsiTheme="minorHAnsi"/>
                <w:b/>
                <w:bCs/>
                <w:sz w:val="20"/>
                <w:szCs w:val="20"/>
                <w:lang w:val="fr-FR"/>
              </w:rPr>
              <w:t>Lieu</w:t>
            </w:r>
          </w:p>
          <w:p w:rsidR="004912BD" w:rsidRPr="009C0B36" w:rsidRDefault="004912BD" w:rsidP="00800DFB">
            <w:pPr>
              <w:rPr>
                <w:rFonts w:asciiTheme="minorHAnsi" w:hAnsiTheme="minorHAnsi"/>
                <w:sz w:val="20"/>
                <w:szCs w:val="20"/>
                <w:lang w:val="fr-FR"/>
              </w:rPr>
            </w:pPr>
          </w:p>
        </w:tc>
        <w:tc>
          <w:tcPr>
            <w:tcW w:w="3225" w:type="dxa"/>
            <w:shd w:val="clear" w:color="auto" w:fill="CCCCCC"/>
          </w:tcPr>
          <w:p w:rsidR="004912BD" w:rsidRPr="009C0B36" w:rsidRDefault="004912BD" w:rsidP="00800DFB">
            <w:pPr>
              <w:jc w:val="center"/>
              <w:rPr>
                <w:rFonts w:asciiTheme="minorHAnsi" w:hAnsiTheme="minorHAnsi"/>
                <w:sz w:val="20"/>
                <w:szCs w:val="20"/>
                <w:lang w:val="fr-FR"/>
              </w:rPr>
            </w:pPr>
            <w:r w:rsidRPr="009C0B36">
              <w:rPr>
                <w:rFonts w:asciiTheme="minorHAnsi" w:hAnsiTheme="minorHAnsi"/>
                <w:b/>
                <w:bCs/>
                <w:sz w:val="20"/>
                <w:szCs w:val="20"/>
                <w:lang w:val="fr-FR"/>
              </w:rPr>
              <w:t>Résultats concrets /mesurables</w:t>
            </w:r>
          </w:p>
        </w:tc>
      </w:tr>
      <w:tr w:rsidR="005F52CD" w:rsidRPr="009C0B36" w:rsidTr="00394960">
        <w:trPr>
          <w:trHeight w:val="930"/>
        </w:trPr>
        <w:tc>
          <w:tcPr>
            <w:tcW w:w="4899" w:type="dxa"/>
          </w:tcPr>
          <w:p w:rsidR="005F52CD" w:rsidRPr="009C0B36" w:rsidRDefault="004A14EB" w:rsidP="00684980">
            <w:pPr>
              <w:autoSpaceDE w:val="0"/>
              <w:autoSpaceDN w:val="0"/>
              <w:adjustRightInd w:val="0"/>
              <w:rPr>
                <w:rFonts w:asciiTheme="minorHAnsi" w:hAnsiTheme="minorHAnsi" w:cs="Arial"/>
                <w:b/>
                <w:sz w:val="20"/>
                <w:szCs w:val="20"/>
              </w:rPr>
            </w:pPr>
            <w:r w:rsidRPr="009C0B36">
              <w:rPr>
                <w:rFonts w:asciiTheme="minorHAnsi" w:hAnsiTheme="minorHAnsi" w:cs="Arial"/>
                <w:b/>
                <w:sz w:val="20"/>
                <w:szCs w:val="20"/>
              </w:rPr>
              <w:t>Briefing Initial</w:t>
            </w:r>
            <w:r w:rsidR="005F52CD" w:rsidRPr="009C0B36">
              <w:rPr>
                <w:rFonts w:asciiTheme="minorHAnsi" w:hAnsiTheme="minorHAnsi" w:cs="Arial"/>
                <w:b/>
                <w:sz w:val="20"/>
                <w:szCs w:val="20"/>
              </w:rPr>
              <w:t xml:space="preserve"> (Skype)</w:t>
            </w:r>
          </w:p>
          <w:p w:rsidR="005F52CD" w:rsidRPr="009C0B36" w:rsidRDefault="005F52CD" w:rsidP="00060680">
            <w:pPr>
              <w:autoSpaceDE w:val="0"/>
              <w:autoSpaceDN w:val="0"/>
              <w:adjustRightInd w:val="0"/>
              <w:rPr>
                <w:rFonts w:asciiTheme="minorHAnsi" w:hAnsiTheme="minorHAnsi" w:cs="Arial"/>
                <w:sz w:val="20"/>
                <w:szCs w:val="20"/>
              </w:rPr>
            </w:pPr>
            <w:r w:rsidRPr="009C0B36">
              <w:rPr>
                <w:rFonts w:asciiTheme="minorHAnsi" w:hAnsiTheme="minorHAnsi" w:cs="Arial"/>
                <w:sz w:val="20"/>
                <w:szCs w:val="20"/>
              </w:rPr>
              <w:t xml:space="preserve">Briefing with Project Managers and cluster experts to review the work plan and timeline; </w:t>
            </w:r>
          </w:p>
        </w:tc>
        <w:tc>
          <w:tcPr>
            <w:tcW w:w="990" w:type="dxa"/>
            <w:vMerge w:val="restart"/>
            <w:vAlign w:val="center"/>
          </w:tcPr>
          <w:p w:rsidR="005F52CD" w:rsidRPr="009C0B36" w:rsidRDefault="004A14EB" w:rsidP="00EF259B">
            <w:pPr>
              <w:jc w:val="center"/>
              <w:rPr>
                <w:rFonts w:asciiTheme="minorHAnsi" w:hAnsiTheme="minorHAnsi" w:cs="Arial"/>
                <w:sz w:val="20"/>
                <w:szCs w:val="20"/>
              </w:rPr>
            </w:pPr>
            <w:r w:rsidRPr="009C0B36">
              <w:rPr>
                <w:rFonts w:asciiTheme="minorHAnsi" w:hAnsiTheme="minorHAnsi" w:cs="Arial"/>
                <w:sz w:val="20"/>
                <w:szCs w:val="20"/>
              </w:rPr>
              <w:t xml:space="preserve">3 </w:t>
            </w:r>
            <w:proofErr w:type="spellStart"/>
            <w:r w:rsidRPr="009C0B36">
              <w:rPr>
                <w:rFonts w:asciiTheme="minorHAnsi" w:hAnsiTheme="minorHAnsi" w:cs="Arial"/>
                <w:sz w:val="20"/>
                <w:szCs w:val="20"/>
              </w:rPr>
              <w:t>semaines</w:t>
            </w:r>
            <w:proofErr w:type="spellEnd"/>
          </w:p>
        </w:tc>
        <w:tc>
          <w:tcPr>
            <w:tcW w:w="1095" w:type="dxa"/>
            <w:vAlign w:val="center"/>
          </w:tcPr>
          <w:p w:rsidR="005F52CD" w:rsidRPr="009C0B36" w:rsidRDefault="004A14EB" w:rsidP="00684980">
            <w:pPr>
              <w:jc w:val="center"/>
              <w:rPr>
                <w:rFonts w:asciiTheme="minorHAnsi" w:hAnsiTheme="minorHAnsi" w:cs="Arial"/>
                <w:sz w:val="20"/>
                <w:szCs w:val="20"/>
              </w:rPr>
            </w:pPr>
            <w:r w:rsidRPr="009C0B36">
              <w:rPr>
                <w:rFonts w:asciiTheme="minorHAnsi" w:hAnsiTheme="minorHAnsi" w:cs="Arial"/>
                <w:sz w:val="20"/>
                <w:szCs w:val="20"/>
              </w:rPr>
              <w:t>A domicile</w:t>
            </w:r>
          </w:p>
        </w:tc>
        <w:tc>
          <w:tcPr>
            <w:tcW w:w="3225" w:type="dxa"/>
            <w:vAlign w:val="center"/>
          </w:tcPr>
          <w:p w:rsidR="005F52CD" w:rsidRPr="009C0B36" w:rsidRDefault="009C0B36" w:rsidP="009C0B36">
            <w:pPr>
              <w:rPr>
                <w:rFonts w:asciiTheme="minorHAnsi" w:hAnsiTheme="minorHAnsi" w:cs="Arial"/>
                <w:sz w:val="20"/>
                <w:szCs w:val="20"/>
                <w:lang w:val="fr-FR"/>
              </w:rPr>
            </w:pPr>
            <w:r w:rsidRPr="009C0B36">
              <w:rPr>
                <w:rFonts w:asciiTheme="minorHAnsi" w:hAnsiTheme="minorHAnsi" w:cs="Arial"/>
                <w:sz w:val="20"/>
                <w:szCs w:val="20"/>
                <w:lang w:val="fr-FR"/>
              </w:rPr>
              <w:t>Définition du champ</w:t>
            </w:r>
            <w:r>
              <w:rPr>
                <w:rFonts w:asciiTheme="minorHAnsi" w:hAnsiTheme="minorHAnsi" w:cs="Arial"/>
                <w:sz w:val="20"/>
                <w:szCs w:val="20"/>
                <w:lang w:val="fr-FR"/>
              </w:rPr>
              <w:t xml:space="preserve"> d’action</w:t>
            </w:r>
            <w:r w:rsidRPr="009C0B36">
              <w:rPr>
                <w:rFonts w:asciiTheme="minorHAnsi" w:hAnsiTheme="minorHAnsi" w:cs="Arial"/>
                <w:sz w:val="20"/>
                <w:szCs w:val="20"/>
                <w:lang w:val="fr-FR"/>
              </w:rPr>
              <w:t xml:space="preserve"> et </w:t>
            </w:r>
            <w:r>
              <w:rPr>
                <w:rFonts w:asciiTheme="minorHAnsi" w:hAnsiTheme="minorHAnsi" w:cs="Arial"/>
                <w:sz w:val="20"/>
                <w:szCs w:val="20"/>
                <w:lang w:val="fr-FR"/>
              </w:rPr>
              <w:t>du</w:t>
            </w:r>
            <w:r w:rsidRPr="009C0B36">
              <w:rPr>
                <w:rFonts w:asciiTheme="minorHAnsi" w:hAnsiTheme="minorHAnsi" w:cs="Arial"/>
                <w:sz w:val="20"/>
                <w:szCs w:val="20"/>
                <w:lang w:val="fr-FR"/>
              </w:rPr>
              <w:t xml:space="preserve"> plan de travail pour </w:t>
            </w:r>
            <w:r>
              <w:rPr>
                <w:rFonts w:asciiTheme="minorHAnsi" w:hAnsiTheme="minorHAnsi" w:cs="Arial"/>
                <w:sz w:val="20"/>
                <w:szCs w:val="20"/>
                <w:lang w:val="fr-FR"/>
              </w:rPr>
              <w:t>la durée du contrat</w:t>
            </w:r>
          </w:p>
        </w:tc>
      </w:tr>
      <w:tr w:rsidR="005F52CD" w:rsidRPr="003D0145" w:rsidTr="00394960">
        <w:tc>
          <w:tcPr>
            <w:tcW w:w="4899" w:type="dxa"/>
          </w:tcPr>
          <w:p w:rsidR="005F52CD" w:rsidRPr="009C0B36" w:rsidRDefault="004A14EB" w:rsidP="00394960">
            <w:pPr>
              <w:autoSpaceDE w:val="0"/>
              <w:autoSpaceDN w:val="0"/>
              <w:adjustRightInd w:val="0"/>
              <w:rPr>
                <w:rFonts w:asciiTheme="minorHAnsi" w:hAnsiTheme="minorHAnsi" w:cs="Arial"/>
                <w:b/>
                <w:sz w:val="20"/>
                <w:szCs w:val="20"/>
                <w:lang w:val="fr-FR"/>
              </w:rPr>
            </w:pPr>
            <w:r w:rsidRPr="009C0B36">
              <w:rPr>
                <w:rFonts w:asciiTheme="minorHAnsi" w:hAnsiTheme="minorHAnsi" w:cs="Arial"/>
                <w:b/>
                <w:sz w:val="20"/>
                <w:szCs w:val="20"/>
                <w:lang w:val="fr-FR"/>
              </w:rPr>
              <w:t>Recueil des données préliminaires sur les industries culturelles et créatives du pays</w:t>
            </w:r>
          </w:p>
          <w:p w:rsidR="004A14EB" w:rsidRPr="009C0B36" w:rsidRDefault="004A14EB" w:rsidP="004A14EB">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Recherche de</w:t>
            </w:r>
            <w:r w:rsidRPr="009C0B36">
              <w:rPr>
                <w:rFonts w:asciiTheme="minorHAnsi" w:hAnsiTheme="minorHAnsi" w:cs="Arial"/>
                <w:sz w:val="20"/>
                <w:szCs w:val="20"/>
                <w:lang w:val="fr-FR"/>
              </w:rPr>
              <w:t>s</w:t>
            </w:r>
            <w:r w:rsidRPr="009C0B36">
              <w:rPr>
                <w:rFonts w:asciiTheme="minorHAnsi" w:hAnsiTheme="minorHAnsi" w:cs="Arial"/>
                <w:sz w:val="20"/>
                <w:szCs w:val="20"/>
                <w:lang w:val="fr-FR"/>
              </w:rPr>
              <w:t xml:space="preserve"> sources de données secondaires (rapports, publications, </w:t>
            </w:r>
            <w:proofErr w:type="spellStart"/>
            <w:r w:rsidRPr="009C0B36">
              <w:rPr>
                <w:rFonts w:asciiTheme="minorHAnsi" w:hAnsiTheme="minorHAnsi" w:cs="Arial"/>
                <w:sz w:val="20"/>
                <w:szCs w:val="20"/>
                <w:lang w:val="fr-FR"/>
              </w:rPr>
              <w:t>etc</w:t>
            </w:r>
            <w:proofErr w:type="spellEnd"/>
            <w:r w:rsidRPr="009C0B36">
              <w:rPr>
                <w:rFonts w:asciiTheme="minorHAnsi" w:hAnsiTheme="minorHAnsi" w:cs="Arial"/>
                <w:sz w:val="20"/>
                <w:szCs w:val="20"/>
                <w:lang w:val="fr-FR"/>
              </w:rPr>
              <w:t>)</w:t>
            </w:r>
          </w:p>
          <w:p w:rsidR="004A14EB" w:rsidRPr="009C0B36" w:rsidRDefault="004A14EB" w:rsidP="004A14EB">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C</w:t>
            </w:r>
            <w:r w:rsidRPr="009C0B36">
              <w:rPr>
                <w:rFonts w:asciiTheme="minorHAnsi" w:hAnsiTheme="minorHAnsi" w:cs="Arial"/>
                <w:sz w:val="20"/>
                <w:szCs w:val="20"/>
                <w:lang w:val="fr-FR"/>
              </w:rPr>
              <w:t>ollecte de données qualitatives et statistiques (nombre/</w:t>
            </w:r>
            <w:r w:rsidRPr="009C0B36">
              <w:rPr>
                <w:rFonts w:asciiTheme="minorHAnsi" w:hAnsiTheme="minorHAnsi" w:cs="Arial"/>
                <w:sz w:val="20"/>
                <w:szCs w:val="20"/>
                <w:lang w:val="fr-FR"/>
              </w:rPr>
              <w:t xml:space="preserve">nom des entreprises, </w:t>
            </w:r>
            <w:r w:rsidRPr="009C0B36">
              <w:rPr>
                <w:rFonts w:asciiTheme="minorHAnsi" w:hAnsiTheme="minorHAnsi" w:cs="Arial"/>
                <w:sz w:val="20"/>
                <w:szCs w:val="20"/>
                <w:lang w:val="fr-FR"/>
              </w:rPr>
              <w:t>emplacement, production et données financières, produits ....)</w:t>
            </w:r>
          </w:p>
          <w:p w:rsidR="004A14EB" w:rsidRPr="009C0B36" w:rsidRDefault="004A14EB" w:rsidP="004A14EB">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Identification des principaux acteurs / organisations et des politiques publiques et privées liées à</w:t>
            </w:r>
            <w:r w:rsidRPr="009C0B36">
              <w:rPr>
                <w:rFonts w:asciiTheme="minorHAnsi" w:hAnsiTheme="minorHAnsi" w:cs="Arial"/>
                <w:sz w:val="20"/>
                <w:szCs w:val="20"/>
                <w:lang w:val="fr-FR"/>
              </w:rPr>
              <w:t> :</w:t>
            </w:r>
            <w:r w:rsidRPr="009C0B36">
              <w:rPr>
                <w:rFonts w:asciiTheme="minorHAnsi" w:hAnsiTheme="minorHAnsi" w:cs="Arial"/>
                <w:sz w:val="20"/>
                <w:szCs w:val="20"/>
                <w:lang w:val="fr-FR"/>
              </w:rPr>
              <w:t xml:space="preserve"> a) le développement de </w:t>
            </w:r>
            <w:r w:rsidRPr="009C0B36">
              <w:rPr>
                <w:rFonts w:asciiTheme="minorHAnsi" w:hAnsiTheme="minorHAnsi" w:cs="Arial"/>
                <w:sz w:val="20"/>
                <w:szCs w:val="20"/>
                <w:lang w:val="fr-FR"/>
              </w:rPr>
              <w:t>clusters</w:t>
            </w:r>
            <w:r w:rsidRPr="009C0B36">
              <w:rPr>
                <w:rFonts w:asciiTheme="minorHAnsi" w:hAnsiTheme="minorHAnsi" w:cs="Arial"/>
                <w:sz w:val="20"/>
                <w:szCs w:val="20"/>
                <w:lang w:val="fr-FR"/>
              </w:rPr>
              <w:t xml:space="preserve"> et b) de l'industrie créative et culturelle</w:t>
            </w:r>
          </w:p>
          <w:p w:rsidR="004A14EB" w:rsidRPr="009C0B36" w:rsidRDefault="004A14EB" w:rsidP="004A14EB">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 xml:space="preserve">Etablir des contacts </w:t>
            </w:r>
            <w:r w:rsidRPr="009C0B36">
              <w:rPr>
                <w:rFonts w:asciiTheme="minorHAnsi" w:hAnsiTheme="minorHAnsi" w:cs="Arial"/>
                <w:sz w:val="20"/>
                <w:szCs w:val="20"/>
                <w:lang w:val="fr-FR"/>
              </w:rPr>
              <w:t>avec les entités locales (principaux acteurs / organismes publics et privés)</w:t>
            </w:r>
          </w:p>
          <w:p w:rsidR="004A14EB" w:rsidRPr="009C0B36" w:rsidRDefault="004A14EB" w:rsidP="004A14EB">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Identification des experts nationaux en</w:t>
            </w:r>
            <w:r w:rsidRPr="009C0B36">
              <w:rPr>
                <w:rFonts w:asciiTheme="minorHAnsi" w:hAnsiTheme="minorHAnsi" w:cs="Arial"/>
                <w:sz w:val="20"/>
                <w:szCs w:val="20"/>
                <w:lang w:val="fr-FR"/>
              </w:rPr>
              <w:t> :</w:t>
            </w:r>
            <w:r w:rsidRPr="009C0B36">
              <w:rPr>
                <w:rFonts w:asciiTheme="minorHAnsi" w:hAnsiTheme="minorHAnsi" w:cs="Arial"/>
                <w:sz w:val="20"/>
                <w:szCs w:val="20"/>
                <w:lang w:val="fr-FR"/>
              </w:rPr>
              <w:t xml:space="preserve"> a) développement de </w:t>
            </w:r>
            <w:r w:rsidRPr="009C0B36">
              <w:rPr>
                <w:rFonts w:asciiTheme="minorHAnsi" w:hAnsiTheme="minorHAnsi" w:cs="Arial"/>
                <w:sz w:val="20"/>
                <w:szCs w:val="20"/>
                <w:lang w:val="fr-FR"/>
              </w:rPr>
              <w:t xml:space="preserve">clusters </w:t>
            </w:r>
            <w:r w:rsidRPr="009C0B36">
              <w:rPr>
                <w:rFonts w:asciiTheme="minorHAnsi" w:hAnsiTheme="minorHAnsi" w:cs="Arial"/>
                <w:sz w:val="20"/>
                <w:szCs w:val="20"/>
                <w:lang w:val="fr-FR"/>
              </w:rPr>
              <w:t>et b) industrie créative et culturelle</w:t>
            </w:r>
          </w:p>
          <w:p w:rsidR="005F52CD" w:rsidRPr="009C0B36" w:rsidRDefault="004A14EB" w:rsidP="004A14EB">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Etablir la l</w:t>
            </w:r>
            <w:r w:rsidRPr="009C0B36">
              <w:rPr>
                <w:rFonts w:asciiTheme="minorHAnsi" w:hAnsiTheme="minorHAnsi" w:cs="Arial"/>
                <w:sz w:val="20"/>
                <w:szCs w:val="20"/>
                <w:lang w:val="fr-FR"/>
              </w:rPr>
              <w:t>iste des autres projets de développement liés à</w:t>
            </w:r>
            <w:r w:rsidRPr="009C0B36">
              <w:rPr>
                <w:rFonts w:asciiTheme="minorHAnsi" w:hAnsiTheme="minorHAnsi" w:cs="Arial"/>
                <w:sz w:val="20"/>
                <w:szCs w:val="20"/>
                <w:lang w:val="fr-FR"/>
              </w:rPr>
              <w:t xml:space="preserve"> : </w:t>
            </w:r>
            <w:r w:rsidRPr="009C0B36">
              <w:rPr>
                <w:rFonts w:asciiTheme="minorHAnsi" w:hAnsiTheme="minorHAnsi" w:cs="Arial"/>
                <w:sz w:val="20"/>
                <w:szCs w:val="20"/>
                <w:lang w:val="fr-FR"/>
              </w:rPr>
              <w:t>a) le développement de clu</w:t>
            </w:r>
            <w:r w:rsidRPr="009C0B36">
              <w:rPr>
                <w:rFonts w:asciiTheme="minorHAnsi" w:hAnsiTheme="minorHAnsi" w:cs="Arial"/>
                <w:sz w:val="20"/>
                <w:szCs w:val="20"/>
                <w:lang w:val="fr-FR"/>
              </w:rPr>
              <w:t>s</w:t>
            </w:r>
            <w:r w:rsidRPr="009C0B36">
              <w:rPr>
                <w:rFonts w:asciiTheme="minorHAnsi" w:hAnsiTheme="minorHAnsi" w:cs="Arial"/>
                <w:sz w:val="20"/>
                <w:szCs w:val="20"/>
                <w:lang w:val="fr-FR"/>
              </w:rPr>
              <w:t>ters et b) de l'industrie créative et culturelle</w:t>
            </w:r>
          </w:p>
        </w:tc>
        <w:tc>
          <w:tcPr>
            <w:tcW w:w="990" w:type="dxa"/>
            <w:vMerge/>
            <w:vAlign w:val="center"/>
          </w:tcPr>
          <w:p w:rsidR="005F52CD" w:rsidRPr="009C0B36" w:rsidRDefault="005F52CD" w:rsidP="00EF259B">
            <w:pPr>
              <w:jc w:val="center"/>
              <w:rPr>
                <w:rFonts w:asciiTheme="minorHAnsi" w:hAnsiTheme="minorHAnsi" w:cs="Arial"/>
                <w:sz w:val="20"/>
                <w:szCs w:val="20"/>
                <w:lang w:val="fr-FR"/>
              </w:rPr>
            </w:pPr>
          </w:p>
        </w:tc>
        <w:tc>
          <w:tcPr>
            <w:tcW w:w="1095" w:type="dxa"/>
            <w:vAlign w:val="center"/>
          </w:tcPr>
          <w:p w:rsidR="005F52CD" w:rsidRPr="009C0B36" w:rsidRDefault="004A14EB" w:rsidP="004A14EB">
            <w:pPr>
              <w:jc w:val="center"/>
              <w:rPr>
                <w:rFonts w:asciiTheme="minorHAnsi" w:hAnsiTheme="minorHAnsi" w:cs="Arial"/>
                <w:sz w:val="20"/>
                <w:szCs w:val="20"/>
                <w:lang w:val="fr-FR"/>
              </w:rPr>
            </w:pPr>
            <w:r w:rsidRPr="009C0B36">
              <w:rPr>
                <w:rFonts w:asciiTheme="minorHAnsi" w:hAnsiTheme="minorHAnsi" w:cs="Arial"/>
                <w:sz w:val="20"/>
                <w:szCs w:val="20"/>
                <w:lang w:val="fr-FR"/>
              </w:rPr>
              <w:t>A domicile avec missions de terrain</w:t>
            </w:r>
          </w:p>
        </w:tc>
        <w:tc>
          <w:tcPr>
            <w:tcW w:w="3225" w:type="dxa"/>
          </w:tcPr>
          <w:p w:rsidR="009C0B36" w:rsidRPr="009C0B36" w:rsidRDefault="009C0B36" w:rsidP="009C0B36">
            <w:pPr>
              <w:rPr>
                <w:rFonts w:asciiTheme="minorHAnsi" w:hAnsiTheme="minorHAnsi" w:cs="Arial"/>
                <w:sz w:val="20"/>
                <w:szCs w:val="20"/>
                <w:lang w:val="fr-FR"/>
              </w:rPr>
            </w:pPr>
            <w:r w:rsidRPr="009C0B36">
              <w:rPr>
                <w:rFonts w:asciiTheme="minorHAnsi" w:hAnsiTheme="minorHAnsi" w:cs="Arial"/>
                <w:sz w:val="20"/>
                <w:szCs w:val="20"/>
                <w:lang w:val="fr-FR"/>
              </w:rPr>
              <w:t xml:space="preserve">Plan de travail détaillé pour la </w:t>
            </w:r>
            <w:r>
              <w:rPr>
                <w:rFonts w:asciiTheme="minorHAnsi" w:hAnsiTheme="minorHAnsi" w:cs="Arial"/>
                <w:sz w:val="20"/>
                <w:szCs w:val="20"/>
                <w:lang w:val="fr-FR"/>
              </w:rPr>
              <w:t>période de travail</w:t>
            </w:r>
            <w:r w:rsidRPr="009C0B36">
              <w:rPr>
                <w:rFonts w:asciiTheme="minorHAnsi" w:hAnsiTheme="minorHAnsi" w:cs="Arial"/>
                <w:sz w:val="20"/>
                <w:szCs w:val="20"/>
                <w:lang w:val="fr-FR"/>
              </w:rPr>
              <w:t>; (1 copie électronique);</w:t>
            </w:r>
          </w:p>
          <w:p w:rsidR="005F52CD" w:rsidRDefault="005F52CD" w:rsidP="00B96891">
            <w:pPr>
              <w:rPr>
                <w:rFonts w:asciiTheme="minorHAnsi" w:hAnsiTheme="minorHAnsi" w:cs="Arial"/>
                <w:sz w:val="20"/>
                <w:szCs w:val="20"/>
                <w:lang w:val="fr-FR"/>
              </w:rPr>
            </w:pPr>
          </w:p>
          <w:p w:rsidR="009C0B36" w:rsidRPr="009C0B36" w:rsidRDefault="009C0B36" w:rsidP="00B96891">
            <w:pPr>
              <w:rPr>
                <w:rFonts w:asciiTheme="minorHAnsi" w:hAnsiTheme="minorHAnsi" w:cs="Arial"/>
                <w:sz w:val="20"/>
                <w:szCs w:val="20"/>
                <w:lang w:val="fr-FR"/>
              </w:rPr>
            </w:pPr>
          </w:p>
          <w:p w:rsidR="009C0B36" w:rsidRPr="009C0B36" w:rsidRDefault="009C0B36" w:rsidP="00961243">
            <w:pPr>
              <w:pBdr>
                <w:bottom w:val="single" w:sz="4" w:space="1" w:color="auto"/>
              </w:pBdr>
              <w:rPr>
                <w:rFonts w:asciiTheme="minorHAnsi" w:hAnsiTheme="minorHAnsi" w:cs="Arial"/>
                <w:sz w:val="20"/>
                <w:szCs w:val="20"/>
                <w:lang w:val="fr-FR"/>
              </w:rPr>
            </w:pPr>
            <w:r w:rsidRPr="009C0B36">
              <w:rPr>
                <w:rFonts w:asciiTheme="minorHAnsi" w:hAnsiTheme="minorHAnsi" w:cs="Arial"/>
                <w:sz w:val="20"/>
                <w:szCs w:val="20"/>
                <w:lang w:val="fr-FR"/>
              </w:rPr>
              <w:t xml:space="preserve">Le </w:t>
            </w:r>
            <w:r>
              <w:rPr>
                <w:rFonts w:asciiTheme="minorHAnsi" w:hAnsiTheme="minorHAnsi" w:cs="Arial"/>
                <w:sz w:val="20"/>
                <w:szCs w:val="20"/>
                <w:lang w:val="fr-FR"/>
              </w:rPr>
              <w:t>cadre</w:t>
            </w:r>
            <w:r w:rsidRPr="009C0B36">
              <w:rPr>
                <w:rFonts w:asciiTheme="minorHAnsi" w:hAnsiTheme="minorHAnsi" w:cs="Arial"/>
                <w:sz w:val="20"/>
                <w:szCs w:val="20"/>
                <w:lang w:val="fr-FR"/>
              </w:rPr>
              <w:t xml:space="preserve"> méthodologique initial est </w:t>
            </w:r>
            <w:r>
              <w:rPr>
                <w:rFonts w:asciiTheme="minorHAnsi" w:hAnsiTheme="minorHAnsi" w:cs="Arial"/>
                <w:sz w:val="20"/>
                <w:szCs w:val="20"/>
                <w:lang w:val="fr-FR"/>
              </w:rPr>
              <w:t>défini en accord</w:t>
            </w:r>
            <w:r w:rsidRPr="009C0B36">
              <w:rPr>
                <w:rFonts w:asciiTheme="minorHAnsi" w:hAnsiTheme="minorHAnsi" w:cs="Arial"/>
                <w:sz w:val="20"/>
                <w:szCs w:val="20"/>
                <w:lang w:val="fr-FR"/>
              </w:rPr>
              <w:t xml:space="preserve"> avec les parties concernées; consensus et accord formalisé</w:t>
            </w:r>
          </w:p>
          <w:p w:rsidR="009C0B36" w:rsidRDefault="009C0B36" w:rsidP="00961243">
            <w:pPr>
              <w:pBdr>
                <w:bottom w:val="single" w:sz="4" w:space="1" w:color="auto"/>
              </w:pBdr>
              <w:rPr>
                <w:rFonts w:asciiTheme="minorHAnsi" w:hAnsiTheme="minorHAnsi" w:cs="Arial"/>
                <w:sz w:val="20"/>
                <w:szCs w:val="20"/>
                <w:lang w:val="en-US"/>
              </w:rPr>
            </w:pPr>
          </w:p>
          <w:p w:rsidR="009C0B36" w:rsidRDefault="009C0B36" w:rsidP="00961243">
            <w:pPr>
              <w:pBdr>
                <w:bottom w:val="single" w:sz="4" w:space="1" w:color="auto"/>
              </w:pBdr>
              <w:rPr>
                <w:rFonts w:asciiTheme="minorHAnsi" w:hAnsiTheme="minorHAnsi" w:cs="Arial"/>
                <w:sz w:val="20"/>
                <w:szCs w:val="20"/>
                <w:lang w:val="en-US"/>
              </w:rPr>
            </w:pPr>
          </w:p>
          <w:p w:rsidR="009C0B36" w:rsidRDefault="009C0B36" w:rsidP="00961243">
            <w:pPr>
              <w:pBdr>
                <w:bottom w:val="single" w:sz="4" w:space="1" w:color="auto"/>
              </w:pBdr>
              <w:rPr>
                <w:rFonts w:asciiTheme="minorHAnsi" w:hAnsiTheme="minorHAnsi" w:cs="Arial"/>
                <w:sz w:val="20"/>
                <w:szCs w:val="20"/>
                <w:lang w:val="en-US"/>
              </w:rPr>
            </w:pPr>
          </w:p>
          <w:p w:rsidR="009C0B36" w:rsidRPr="009C0B36" w:rsidRDefault="009C0B36" w:rsidP="00961243">
            <w:pPr>
              <w:pBdr>
                <w:bottom w:val="single" w:sz="4" w:space="1" w:color="auto"/>
              </w:pBdr>
              <w:rPr>
                <w:rFonts w:asciiTheme="minorHAnsi" w:hAnsiTheme="minorHAnsi" w:cs="Arial"/>
                <w:sz w:val="20"/>
                <w:szCs w:val="20"/>
                <w:lang w:val="fr-FR"/>
              </w:rPr>
            </w:pPr>
            <w:r w:rsidRPr="009C0B36">
              <w:rPr>
                <w:rFonts w:asciiTheme="minorHAnsi" w:hAnsiTheme="minorHAnsi" w:cs="Arial"/>
                <w:sz w:val="20"/>
                <w:szCs w:val="20"/>
                <w:lang w:val="fr-FR"/>
              </w:rPr>
              <w:t>Les données sont recueillies tell</w:t>
            </w:r>
            <w:r w:rsidR="003D0145">
              <w:rPr>
                <w:rFonts w:asciiTheme="minorHAnsi" w:hAnsiTheme="minorHAnsi" w:cs="Arial"/>
                <w:sz w:val="20"/>
                <w:szCs w:val="20"/>
                <w:lang w:val="fr-FR"/>
              </w:rPr>
              <w:t>e</w:t>
            </w:r>
            <w:r w:rsidRPr="009C0B36">
              <w:rPr>
                <w:rFonts w:asciiTheme="minorHAnsi" w:hAnsiTheme="minorHAnsi" w:cs="Arial"/>
                <w:sz w:val="20"/>
                <w:szCs w:val="20"/>
                <w:lang w:val="fr-FR"/>
              </w:rPr>
              <w:t>s qu</w:t>
            </w:r>
            <w:r>
              <w:rPr>
                <w:rFonts w:asciiTheme="minorHAnsi" w:hAnsiTheme="minorHAnsi" w:cs="Arial"/>
                <w:sz w:val="20"/>
                <w:szCs w:val="20"/>
                <w:lang w:val="fr-FR"/>
              </w:rPr>
              <w:t>’indiquées par l’ONUDI et les Experts en Développement des Clusters</w:t>
            </w:r>
          </w:p>
          <w:p w:rsidR="005F52CD" w:rsidRPr="003D0145" w:rsidRDefault="005F52CD" w:rsidP="009C0B36">
            <w:pPr>
              <w:pBdr>
                <w:bottom w:val="single" w:sz="4" w:space="1" w:color="auto"/>
              </w:pBdr>
              <w:rPr>
                <w:rFonts w:asciiTheme="minorHAnsi" w:hAnsiTheme="minorHAnsi" w:cs="Arial"/>
                <w:sz w:val="20"/>
                <w:szCs w:val="20"/>
                <w:lang w:val="fr-FR"/>
              </w:rPr>
            </w:pPr>
          </w:p>
        </w:tc>
      </w:tr>
      <w:tr w:rsidR="004A14EB" w:rsidRPr="009C0B36" w:rsidTr="004A14EB">
        <w:trPr>
          <w:trHeight w:val="2771"/>
        </w:trPr>
        <w:tc>
          <w:tcPr>
            <w:tcW w:w="4899" w:type="dxa"/>
          </w:tcPr>
          <w:p w:rsidR="004A14EB" w:rsidRPr="009C0B36" w:rsidRDefault="004A14EB" w:rsidP="00D3563D">
            <w:pPr>
              <w:autoSpaceDE w:val="0"/>
              <w:autoSpaceDN w:val="0"/>
              <w:adjustRightInd w:val="0"/>
              <w:rPr>
                <w:rFonts w:asciiTheme="minorHAnsi" w:hAnsiTheme="minorHAnsi" w:cs="Arial"/>
                <w:b/>
                <w:sz w:val="20"/>
                <w:szCs w:val="20"/>
                <w:lang w:val="fr-FR"/>
              </w:rPr>
            </w:pPr>
            <w:r w:rsidRPr="009C0B36">
              <w:rPr>
                <w:rFonts w:asciiTheme="minorHAnsi" w:hAnsiTheme="minorHAnsi" w:cs="Arial"/>
                <w:b/>
                <w:sz w:val="20"/>
                <w:szCs w:val="20"/>
                <w:lang w:val="fr-FR"/>
              </w:rPr>
              <w:t>La collecte de données</w:t>
            </w:r>
            <w:r w:rsidRPr="009C0B36">
              <w:rPr>
                <w:rFonts w:asciiTheme="minorHAnsi" w:hAnsiTheme="minorHAnsi" w:cs="Arial"/>
                <w:b/>
                <w:sz w:val="20"/>
                <w:szCs w:val="20"/>
                <w:lang w:val="fr-FR"/>
              </w:rPr>
              <w:t xml:space="preserve"> </w:t>
            </w:r>
            <w:r w:rsidRPr="009C0B36">
              <w:rPr>
                <w:rFonts w:asciiTheme="minorHAnsi" w:hAnsiTheme="minorHAnsi" w:cs="Arial"/>
                <w:b/>
                <w:sz w:val="20"/>
                <w:szCs w:val="20"/>
                <w:lang w:val="fr-FR"/>
              </w:rPr>
              <w:t>de terrain</w:t>
            </w:r>
            <w:r w:rsidRPr="009C0B36">
              <w:rPr>
                <w:rFonts w:asciiTheme="minorHAnsi" w:hAnsiTheme="minorHAnsi" w:cs="Arial"/>
                <w:b/>
                <w:sz w:val="20"/>
                <w:szCs w:val="20"/>
                <w:lang w:val="fr-FR"/>
              </w:rPr>
              <w:t xml:space="preserve"> </w:t>
            </w:r>
          </w:p>
          <w:p w:rsidR="00D3563D" w:rsidRPr="009C0B36" w:rsidRDefault="004A14EB" w:rsidP="00D3563D">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Définir</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avec l'équipe</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d'experts internationaux</w:t>
            </w:r>
            <w:r w:rsidRPr="009C0B36">
              <w:rPr>
                <w:rFonts w:asciiTheme="minorHAnsi" w:hAnsiTheme="minorHAnsi" w:cs="Arial"/>
                <w:sz w:val="20"/>
                <w:szCs w:val="20"/>
                <w:lang w:val="fr-FR"/>
              </w:rPr>
              <w:t xml:space="preserve"> </w:t>
            </w:r>
            <w:r w:rsidR="00D3563D" w:rsidRPr="009C0B36">
              <w:rPr>
                <w:rFonts w:asciiTheme="minorHAnsi" w:hAnsiTheme="minorHAnsi" w:cs="Arial"/>
                <w:sz w:val="20"/>
                <w:szCs w:val="20"/>
                <w:lang w:val="fr-FR"/>
              </w:rPr>
              <w:t>en</w:t>
            </w:r>
            <w:r w:rsidRPr="009C0B36">
              <w:rPr>
                <w:rFonts w:asciiTheme="minorHAnsi" w:hAnsiTheme="minorHAnsi" w:cs="Arial"/>
                <w:sz w:val="20"/>
                <w:szCs w:val="20"/>
                <w:lang w:val="fr-FR"/>
              </w:rPr>
              <w:t xml:space="preserve"> développement de </w:t>
            </w:r>
            <w:r w:rsidR="00D3563D" w:rsidRPr="009C0B36">
              <w:rPr>
                <w:rFonts w:asciiTheme="minorHAnsi" w:hAnsiTheme="minorHAnsi" w:cs="Arial"/>
                <w:sz w:val="20"/>
                <w:szCs w:val="20"/>
                <w:lang w:val="fr-FR"/>
              </w:rPr>
              <w:t>clusters</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et</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en consultation avec les</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représentants de l'ONUDI</w:t>
            </w:r>
            <w:r w:rsidRPr="009C0B36">
              <w:rPr>
                <w:rFonts w:asciiTheme="minorHAnsi" w:hAnsiTheme="minorHAnsi" w:cs="Arial"/>
                <w:sz w:val="20"/>
                <w:szCs w:val="20"/>
                <w:lang w:val="fr-FR"/>
              </w:rPr>
              <w:t xml:space="preserve">, </w:t>
            </w:r>
            <w:r w:rsidR="00D3563D" w:rsidRPr="009C0B36">
              <w:rPr>
                <w:rFonts w:asciiTheme="minorHAnsi" w:hAnsiTheme="minorHAnsi" w:cs="Arial"/>
                <w:sz w:val="20"/>
                <w:szCs w:val="20"/>
                <w:lang w:val="fr-FR"/>
              </w:rPr>
              <w:t xml:space="preserve">le </w:t>
            </w:r>
            <w:r w:rsidRPr="009C0B36">
              <w:rPr>
                <w:rFonts w:asciiTheme="minorHAnsi" w:hAnsiTheme="minorHAnsi" w:cs="Arial"/>
                <w:sz w:val="20"/>
                <w:szCs w:val="20"/>
                <w:lang w:val="fr-FR"/>
              </w:rPr>
              <w:t>point focal</w:t>
            </w:r>
            <w:r w:rsidRPr="009C0B36">
              <w:rPr>
                <w:rFonts w:asciiTheme="minorHAnsi" w:hAnsiTheme="minorHAnsi" w:cs="Arial"/>
                <w:sz w:val="20"/>
                <w:szCs w:val="20"/>
                <w:lang w:val="fr-FR"/>
              </w:rPr>
              <w:t xml:space="preserve"> </w:t>
            </w:r>
            <w:r w:rsidR="00D3563D" w:rsidRPr="009C0B36">
              <w:rPr>
                <w:rFonts w:asciiTheme="minorHAnsi" w:hAnsiTheme="minorHAnsi" w:cs="Arial"/>
                <w:sz w:val="20"/>
                <w:szCs w:val="20"/>
                <w:lang w:val="fr-FR"/>
              </w:rPr>
              <w:t xml:space="preserve">national du projet </w:t>
            </w:r>
            <w:r w:rsidRPr="009C0B36">
              <w:rPr>
                <w:rFonts w:asciiTheme="minorHAnsi" w:hAnsiTheme="minorHAnsi" w:cs="Arial"/>
                <w:sz w:val="20"/>
                <w:szCs w:val="20"/>
                <w:lang w:val="fr-FR"/>
              </w:rPr>
              <w:t>et la délégation</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de l'UE</w:t>
            </w:r>
            <w:r w:rsidR="00D3563D" w:rsidRPr="009C0B36">
              <w:rPr>
                <w:rFonts w:asciiTheme="minorHAnsi" w:hAnsiTheme="minorHAnsi" w:cs="Arial"/>
                <w:sz w:val="20"/>
                <w:szCs w:val="20"/>
                <w:lang w:val="fr-FR"/>
              </w:rPr>
              <w:t> :</w:t>
            </w:r>
          </w:p>
          <w:p w:rsidR="00D3563D" w:rsidRPr="009C0B36" w:rsidRDefault="004A14EB" w:rsidP="00D3563D">
            <w:pPr>
              <w:pStyle w:val="ListParagraph"/>
              <w:numPr>
                <w:ilvl w:val="1"/>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les</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grappes</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prioritaires</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entreprises</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et</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 xml:space="preserve">représentants </w:t>
            </w:r>
            <w:r w:rsidR="00D3563D" w:rsidRPr="009C0B36">
              <w:rPr>
                <w:rFonts w:asciiTheme="minorHAnsi" w:hAnsiTheme="minorHAnsi" w:cs="Arial"/>
                <w:sz w:val="20"/>
                <w:szCs w:val="20"/>
                <w:lang w:val="fr-FR"/>
              </w:rPr>
              <w:t>à</w:t>
            </w:r>
            <w:r w:rsidRPr="009C0B36">
              <w:rPr>
                <w:rFonts w:asciiTheme="minorHAnsi" w:hAnsiTheme="minorHAnsi" w:cs="Arial"/>
                <w:sz w:val="20"/>
                <w:szCs w:val="20"/>
                <w:lang w:val="fr-FR"/>
              </w:rPr>
              <w:t xml:space="preserve"> </w:t>
            </w:r>
            <w:r w:rsidR="00D3563D" w:rsidRPr="009C0B36">
              <w:rPr>
                <w:rFonts w:asciiTheme="minorHAnsi" w:hAnsiTheme="minorHAnsi" w:cs="Arial"/>
                <w:sz w:val="20"/>
                <w:szCs w:val="20"/>
                <w:lang w:val="fr-FR"/>
              </w:rPr>
              <w:t>interroger</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 xml:space="preserve">et </w:t>
            </w:r>
          </w:p>
          <w:p w:rsidR="00D3563D" w:rsidRPr="009C0B36" w:rsidRDefault="00D3563D" w:rsidP="00D3563D">
            <w:pPr>
              <w:pStyle w:val="ListParagraph"/>
              <w:numPr>
                <w:ilvl w:val="1"/>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P</w:t>
            </w:r>
            <w:r w:rsidR="004A14EB" w:rsidRPr="009C0B36">
              <w:rPr>
                <w:rFonts w:asciiTheme="minorHAnsi" w:hAnsiTheme="minorHAnsi" w:cs="Arial"/>
                <w:sz w:val="20"/>
                <w:szCs w:val="20"/>
                <w:lang w:val="fr-FR"/>
              </w:rPr>
              <w:t>réparer</w:t>
            </w:r>
            <w:r w:rsidR="004A14EB" w:rsidRPr="009C0B36">
              <w:rPr>
                <w:rFonts w:asciiTheme="minorHAnsi" w:hAnsiTheme="minorHAnsi" w:cs="Arial"/>
                <w:sz w:val="20"/>
                <w:szCs w:val="20"/>
                <w:lang w:val="fr-FR"/>
              </w:rPr>
              <w:t xml:space="preserve"> </w:t>
            </w:r>
            <w:r w:rsidR="004A14EB" w:rsidRPr="009C0B36">
              <w:rPr>
                <w:rFonts w:asciiTheme="minorHAnsi" w:hAnsiTheme="minorHAnsi" w:cs="Arial"/>
                <w:sz w:val="20"/>
                <w:szCs w:val="20"/>
                <w:lang w:val="fr-FR"/>
              </w:rPr>
              <w:t>les</w:t>
            </w:r>
            <w:r w:rsidR="004A14EB" w:rsidRPr="009C0B36">
              <w:rPr>
                <w:rFonts w:asciiTheme="minorHAnsi" w:hAnsiTheme="minorHAnsi" w:cs="Arial"/>
                <w:sz w:val="20"/>
                <w:szCs w:val="20"/>
                <w:lang w:val="fr-FR"/>
              </w:rPr>
              <w:t xml:space="preserve"> </w:t>
            </w:r>
            <w:r w:rsidR="004A14EB" w:rsidRPr="009C0B36">
              <w:rPr>
                <w:rFonts w:asciiTheme="minorHAnsi" w:hAnsiTheme="minorHAnsi" w:cs="Arial"/>
                <w:sz w:val="20"/>
                <w:szCs w:val="20"/>
                <w:lang w:val="fr-FR"/>
              </w:rPr>
              <w:t>missions des experts</w:t>
            </w:r>
            <w:r w:rsidR="004A14EB" w:rsidRPr="009C0B36">
              <w:rPr>
                <w:rFonts w:asciiTheme="minorHAnsi" w:hAnsiTheme="minorHAnsi" w:cs="Arial"/>
                <w:sz w:val="20"/>
                <w:szCs w:val="20"/>
                <w:lang w:val="fr-FR"/>
              </w:rPr>
              <w:t xml:space="preserve"> </w:t>
            </w:r>
            <w:r w:rsidR="004A14EB" w:rsidRPr="009C0B36">
              <w:rPr>
                <w:rFonts w:asciiTheme="minorHAnsi" w:hAnsiTheme="minorHAnsi" w:cs="Arial"/>
                <w:sz w:val="20"/>
                <w:szCs w:val="20"/>
                <w:lang w:val="fr-FR"/>
              </w:rPr>
              <w:t>internationaux</w:t>
            </w:r>
            <w:r w:rsidR="004A14EB" w:rsidRPr="009C0B36">
              <w:rPr>
                <w:rFonts w:asciiTheme="minorHAnsi" w:hAnsiTheme="minorHAnsi" w:cs="Arial"/>
                <w:sz w:val="20"/>
                <w:szCs w:val="20"/>
                <w:lang w:val="fr-FR"/>
              </w:rPr>
              <w:t xml:space="preserve"> </w:t>
            </w:r>
          </w:p>
          <w:p w:rsidR="00D3563D" w:rsidRPr="009C0B36" w:rsidRDefault="004A14EB" w:rsidP="00D3563D">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Interviews (</w:t>
            </w:r>
            <w:r w:rsidRPr="009C0B36">
              <w:rPr>
                <w:rFonts w:asciiTheme="minorHAnsi" w:hAnsiTheme="minorHAnsi" w:cs="Arial"/>
                <w:sz w:val="20"/>
                <w:szCs w:val="20"/>
                <w:lang w:val="fr-FR"/>
              </w:rPr>
              <w:t xml:space="preserve">sur le terrain) </w:t>
            </w:r>
          </w:p>
          <w:p w:rsidR="00D3563D" w:rsidRPr="009C0B36" w:rsidRDefault="00D3563D" w:rsidP="00D3563D">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Analyse des i</w:t>
            </w:r>
            <w:r w:rsidR="004A14EB" w:rsidRPr="009C0B36">
              <w:rPr>
                <w:rFonts w:asciiTheme="minorHAnsi" w:hAnsiTheme="minorHAnsi" w:cs="Arial"/>
                <w:sz w:val="20"/>
                <w:szCs w:val="20"/>
                <w:lang w:val="fr-FR"/>
              </w:rPr>
              <w:t>nformations</w:t>
            </w:r>
            <w:r w:rsidR="004A14EB"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 xml:space="preserve">recueillies lors des </w:t>
            </w:r>
            <w:r w:rsidR="004A14EB" w:rsidRPr="009C0B36">
              <w:rPr>
                <w:rFonts w:asciiTheme="minorHAnsi" w:hAnsiTheme="minorHAnsi" w:cs="Arial"/>
                <w:sz w:val="20"/>
                <w:szCs w:val="20"/>
                <w:lang w:val="fr-FR"/>
              </w:rPr>
              <w:t>entretiens</w:t>
            </w:r>
            <w:r w:rsidR="004A14EB" w:rsidRPr="009C0B36">
              <w:rPr>
                <w:rFonts w:asciiTheme="minorHAnsi" w:hAnsiTheme="minorHAnsi" w:cs="Arial"/>
                <w:sz w:val="20"/>
                <w:szCs w:val="20"/>
                <w:lang w:val="fr-FR"/>
              </w:rPr>
              <w:t xml:space="preserve">. </w:t>
            </w:r>
          </w:p>
          <w:p w:rsidR="004A14EB" w:rsidRPr="009C0B36" w:rsidRDefault="004A14EB" w:rsidP="00D3563D">
            <w:pPr>
              <w:pStyle w:val="ListParagraph"/>
              <w:numPr>
                <w:ilvl w:val="0"/>
                <w:numId w:val="7"/>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Transmission</w:t>
            </w:r>
            <w:r w:rsidRPr="009C0B36">
              <w:rPr>
                <w:rFonts w:asciiTheme="minorHAnsi" w:hAnsiTheme="minorHAnsi" w:cs="Arial"/>
                <w:sz w:val="20"/>
                <w:szCs w:val="20"/>
                <w:lang w:val="fr-FR"/>
              </w:rPr>
              <w:t xml:space="preserve"> </w:t>
            </w:r>
            <w:r w:rsidRPr="009C0B36">
              <w:rPr>
                <w:rFonts w:asciiTheme="minorHAnsi" w:hAnsiTheme="minorHAnsi" w:cs="Arial"/>
                <w:sz w:val="20"/>
                <w:szCs w:val="20"/>
                <w:lang w:val="fr-FR"/>
              </w:rPr>
              <w:t>de</w:t>
            </w:r>
            <w:r w:rsidR="00D3563D" w:rsidRPr="009C0B36">
              <w:rPr>
                <w:rFonts w:asciiTheme="minorHAnsi" w:hAnsiTheme="minorHAnsi" w:cs="Arial"/>
                <w:sz w:val="20"/>
                <w:szCs w:val="20"/>
                <w:lang w:val="fr-FR"/>
              </w:rPr>
              <w:t>s</w:t>
            </w:r>
            <w:r w:rsidRPr="009C0B36">
              <w:rPr>
                <w:rFonts w:asciiTheme="minorHAnsi" w:hAnsiTheme="minorHAnsi" w:cs="Arial"/>
                <w:sz w:val="20"/>
                <w:szCs w:val="20"/>
                <w:lang w:val="fr-FR"/>
              </w:rPr>
              <w:t xml:space="preserve"> données </w:t>
            </w:r>
            <w:r w:rsidR="00D3563D" w:rsidRPr="009C0B36">
              <w:rPr>
                <w:rFonts w:asciiTheme="minorHAnsi" w:hAnsiTheme="minorHAnsi" w:cs="Arial"/>
                <w:sz w:val="20"/>
                <w:szCs w:val="20"/>
                <w:lang w:val="fr-FR"/>
              </w:rPr>
              <w:t>aux E</w:t>
            </w:r>
            <w:r w:rsidRPr="009C0B36">
              <w:rPr>
                <w:rFonts w:asciiTheme="minorHAnsi" w:hAnsiTheme="minorHAnsi" w:cs="Arial"/>
                <w:sz w:val="20"/>
                <w:szCs w:val="20"/>
                <w:lang w:val="fr-FR"/>
              </w:rPr>
              <w:t>xperts</w:t>
            </w:r>
            <w:r w:rsidRPr="009C0B36">
              <w:rPr>
                <w:rFonts w:asciiTheme="minorHAnsi" w:hAnsiTheme="minorHAnsi" w:cs="Arial"/>
                <w:sz w:val="20"/>
                <w:szCs w:val="20"/>
                <w:lang w:val="fr-FR"/>
              </w:rPr>
              <w:t xml:space="preserve"> </w:t>
            </w:r>
            <w:r w:rsidR="00D3563D" w:rsidRPr="009C0B36">
              <w:rPr>
                <w:rFonts w:asciiTheme="minorHAnsi" w:hAnsiTheme="minorHAnsi" w:cs="Arial"/>
                <w:sz w:val="20"/>
                <w:szCs w:val="20"/>
                <w:lang w:val="fr-FR"/>
              </w:rPr>
              <w:t xml:space="preserve">en cluster de </w:t>
            </w:r>
            <w:r w:rsidRPr="009C0B36">
              <w:rPr>
                <w:rFonts w:asciiTheme="minorHAnsi" w:hAnsiTheme="minorHAnsi" w:cs="Arial"/>
                <w:sz w:val="20"/>
                <w:szCs w:val="20"/>
                <w:lang w:val="fr-FR"/>
              </w:rPr>
              <w:t>l'ONUDI</w:t>
            </w:r>
          </w:p>
        </w:tc>
        <w:tc>
          <w:tcPr>
            <w:tcW w:w="990" w:type="dxa"/>
            <w:vAlign w:val="center"/>
          </w:tcPr>
          <w:p w:rsidR="004A14EB" w:rsidRPr="009C0B36" w:rsidRDefault="004A14EB" w:rsidP="004B4F1F">
            <w:pPr>
              <w:jc w:val="center"/>
              <w:rPr>
                <w:rFonts w:asciiTheme="minorHAnsi" w:hAnsiTheme="minorHAnsi" w:cs="Arial"/>
                <w:sz w:val="20"/>
                <w:szCs w:val="20"/>
              </w:rPr>
            </w:pPr>
            <w:r w:rsidRPr="009C0B36">
              <w:rPr>
                <w:rFonts w:asciiTheme="minorHAnsi" w:hAnsiTheme="minorHAnsi" w:cs="Arial"/>
                <w:sz w:val="20"/>
                <w:szCs w:val="20"/>
              </w:rPr>
              <w:t xml:space="preserve">5 </w:t>
            </w:r>
            <w:proofErr w:type="spellStart"/>
            <w:r w:rsidRPr="009C0B36">
              <w:rPr>
                <w:rFonts w:asciiTheme="minorHAnsi" w:hAnsiTheme="minorHAnsi" w:cs="Arial"/>
                <w:sz w:val="20"/>
                <w:szCs w:val="20"/>
              </w:rPr>
              <w:t>semaines</w:t>
            </w:r>
            <w:proofErr w:type="spellEnd"/>
          </w:p>
        </w:tc>
        <w:tc>
          <w:tcPr>
            <w:tcW w:w="1095" w:type="dxa"/>
            <w:vAlign w:val="center"/>
          </w:tcPr>
          <w:p w:rsidR="004A14EB" w:rsidRPr="009C0B36" w:rsidRDefault="004A14EB" w:rsidP="00800DFB">
            <w:pPr>
              <w:jc w:val="center"/>
              <w:rPr>
                <w:rFonts w:asciiTheme="minorHAnsi" w:hAnsiTheme="minorHAnsi" w:cs="Arial"/>
                <w:sz w:val="20"/>
                <w:szCs w:val="20"/>
                <w:lang w:val="fr-FR"/>
              </w:rPr>
            </w:pPr>
            <w:r w:rsidRPr="009C0B36">
              <w:rPr>
                <w:rFonts w:asciiTheme="minorHAnsi" w:hAnsiTheme="minorHAnsi" w:cs="Arial"/>
                <w:sz w:val="20"/>
                <w:szCs w:val="20"/>
                <w:lang w:val="fr-FR"/>
              </w:rPr>
              <w:t>A domicile avec missions de terrain</w:t>
            </w:r>
          </w:p>
        </w:tc>
        <w:tc>
          <w:tcPr>
            <w:tcW w:w="3225" w:type="dxa"/>
          </w:tcPr>
          <w:p w:rsidR="009C0B36" w:rsidRPr="009C0B36" w:rsidRDefault="009C0B36" w:rsidP="009C0B36">
            <w:pPr>
              <w:rPr>
                <w:rFonts w:asciiTheme="minorHAnsi" w:hAnsiTheme="minorHAnsi" w:cs="Arial"/>
                <w:sz w:val="20"/>
                <w:szCs w:val="20"/>
                <w:lang w:val="fr-FR"/>
              </w:rPr>
            </w:pPr>
            <w:r w:rsidRPr="009C0B36">
              <w:rPr>
                <w:rFonts w:asciiTheme="minorHAnsi" w:hAnsiTheme="minorHAnsi" w:cs="Arial"/>
                <w:sz w:val="20"/>
                <w:szCs w:val="20"/>
                <w:lang w:val="fr-FR"/>
              </w:rPr>
              <w:t>Données sur le pays et</w:t>
            </w:r>
            <w:r>
              <w:rPr>
                <w:rFonts w:asciiTheme="minorHAnsi" w:hAnsiTheme="minorHAnsi" w:cs="Arial"/>
                <w:sz w:val="20"/>
                <w:szCs w:val="20"/>
                <w:lang w:val="fr-FR"/>
              </w:rPr>
              <w:t xml:space="preserve"> analyse de cluster effectuée</w:t>
            </w:r>
          </w:p>
          <w:p w:rsidR="009C0B36" w:rsidRPr="009C0B36" w:rsidRDefault="009C0B36" w:rsidP="004B4F1F">
            <w:pPr>
              <w:rPr>
                <w:rFonts w:asciiTheme="minorHAnsi" w:hAnsiTheme="minorHAnsi" w:cs="Arial"/>
                <w:sz w:val="20"/>
                <w:szCs w:val="20"/>
                <w:lang w:val="fr-FR"/>
              </w:rPr>
            </w:pPr>
          </w:p>
          <w:p w:rsidR="004A14EB" w:rsidRPr="009C0B36" w:rsidRDefault="004A14EB" w:rsidP="004B4F1F">
            <w:pPr>
              <w:rPr>
                <w:rFonts w:asciiTheme="minorHAnsi" w:hAnsiTheme="minorHAnsi" w:cs="Arial"/>
                <w:sz w:val="20"/>
                <w:szCs w:val="20"/>
              </w:rPr>
            </w:pPr>
          </w:p>
        </w:tc>
      </w:tr>
      <w:tr w:rsidR="004A14EB" w:rsidRPr="009C0B36" w:rsidTr="002C01B1">
        <w:tc>
          <w:tcPr>
            <w:tcW w:w="4899" w:type="dxa"/>
          </w:tcPr>
          <w:p w:rsidR="00D3563D" w:rsidRPr="009C0B36" w:rsidRDefault="00D3563D" w:rsidP="009C0B36">
            <w:pPr>
              <w:autoSpaceDE w:val="0"/>
              <w:autoSpaceDN w:val="0"/>
              <w:adjustRightInd w:val="0"/>
              <w:rPr>
                <w:rFonts w:asciiTheme="minorHAnsi" w:hAnsiTheme="minorHAnsi" w:cs="Arial"/>
                <w:b/>
                <w:sz w:val="20"/>
                <w:szCs w:val="20"/>
                <w:lang w:val="en-US"/>
              </w:rPr>
            </w:pPr>
            <w:r w:rsidRPr="009C0B36">
              <w:rPr>
                <w:rFonts w:asciiTheme="minorHAnsi" w:hAnsiTheme="minorHAnsi" w:cs="Arial"/>
                <w:b/>
                <w:sz w:val="20"/>
                <w:szCs w:val="20"/>
                <w:lang w:val="fr-FR"/>
              </w:rPr>
              <w:t>S</w:t>
            </w:r>
            <w:r w:rsidRPr="009C0B36">
              <w:rPr>
                <w:rFonts w:asciiTheme="minorHAnsi" w:hAnsiTheme="minorHAnsi" w:cs="Arial"/>
                <w:b/>
                <w:sz w:val="20"/>
                <w:szCs w:val="20"/>
                <w:lang w:val="fr-FR"/>
              </w:rPr>
              <w:t xml:space="preserve">élection </w:t>
            </w:r>
            <w:r w:rsidRPr="009C0B36">
              <w:rPr>
                <w:rFonts w:asciiTheme="minorHAnsi" w:hAnsiTheme="minorHAnsi" w:cs="Arial"/>
                <w:b/>
                <w:sz w:val="20"/>
                <w:szCs w:val="20"/>
                <w:lang w:val="fr-FR"/>
              </w:rPr>
              <w:t xml:space="preserve">des </w:t>
            </w:r>
            <w:r w:rsidRPr="009C0B36">
              <w:rPr>
                <w:rFonts w:asciiTheme="minorHAnsi" w:hAnsiTheme="minorHAnsi" w:cs="Arial"/>
                <w:b/>
                <w:sz w:val="20"/>
                <w:szCs w:val="20"/>
                <w:lang w:val="fr-FR"/>
              </w:rPr>
              <w:t>Cluster</w:t>
            </w:r>
            <w:r w:rsidRPr="009C0B36">
              <w:rPr>
                <w:rFonts w:asciiTheme="minorHAnsi" w:hAnsiTheme="minorHAnsi" w:cs="Arial"/>
                <w:b/>
                <w:sz w:val="20"/>
                <w:szCs w:val="20"/>
                <w:lang w:val="fr-FR"/>
              </w:rPr>
              <w:t>s</w:t>
            </w:r>
          </w:p>
          <w:p w:rsidR="00D3563D" w:rsidRPr="009C0B36" w:rsidRDefault="00D3563D" w:rsidP="00D3563D">
            <w:pPr>
              <w:pStyle w:val="ListParagraph"/>
              <w:numPr>
                <w:ilvl w:val="0"/>
                <w:numId w:val="9"/>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 xml:space="preserve">Établir des contacts avec les représentants des </w:t>
            </w:r>
            <w:r w:rsidRPr="009C0B36">
              <w:rPr>
                <w:rFonts w:asciiTheme="minorHAnsi" w:hAnsiTheme="minorHAnsi" w:cs="Arial"/>
                <w:sz w:val="20"/>
                <w:szCs w:val="20"/>
                <w:lang w:val="fr-FR"/>
              </w:rPr>
              <w:t>clusters</w:t>
            </w:r>
            <w:r w:rsidRPr="009C0B36">
              <w:rPr>
                <w:rFonts w:asciiTheme="minorHAnsi" w:hAnsiTheme="minorHAnsi" w:cs="Arial"/>
                <w:sz w:val="20"/>
                <w:szCs w:val="20"/>
                <w:lang w:val="fr-FR"/>
              </w:rPr>
              <w:t xml:space="preserve">/entreprises pour obtenir des informations détaillées sur </w:t>
            </w:r>
            <w:r w:rsidRPr="009C0B36">
              <w:rPr>
                <w:rFonts w:asciiTheme="minorHAnsi" w:hAnsiTheme="minorHAnsi" w:cs="Arial"/>
                <w:sz w:val="20"/>
                <w:szCs w:val="20"/>
                <w:lang w:val="fr-FR"/>
              </w:rPr>
              <w:t>les clusters /</w:t>
            </w:r>
            <w:r w:rsidRPr="009C0B36">
              <w:rPr>
                <w:rFonts w:asciiTheme="minorHAnsi" w:hAnsiTheme="minorHAnsi" w:cs="Arial"/>
                <w:sz w:val="20"/>
                <w:szCs w:val="20"/>
                <w:lang w:val="fr-FR"/>
              </w:rPr>
              <w:t>réseau</w:t>
            </w:r>
            <w:r w:rsidRPr="009C0B36">
              <w:rPr>
                <w:rFonts w:asciiTheme="minorHAnsi" w:hAnsiTheme="minorHAnsi" w:cs="Arial"/>
                <w:sz w:val="20"/>
                <w:szCs w:val="20"/>
                <w:lang w:val="fr-FR"/>
              </w:rPr>
              <w:t>x</w:t>
            </w:r>
            <w:r w:rsidRPr="009C0B36">
              <w:rPr>
                <w:rFonts w:asciiTheme="minorHAnsi" w:hAnsiTheme="minorHAnsi" w:cs="Arial"/>
                <w:sz w:val="20"/>
                <w:szCs w:val="20"/>
                <w:lang w:val="fr-FR"/>
              </w:rPr>
              <w:t xml:space="preserve"> de MPME</w:t>
            </w:r>
            <w:r w:rsidRPr="009C0B36">
              <w:rPr>
                <w:rStyle w:val="FootnoteReference"/>
                <w:rFonts w:asciiTheme="minorHAnsi" w:hAnsiTheme="minorHAnsi" w:cs="Arial"/>
                <w:sz w:val="20"/>
                <w:szCs w:val="20"/>
                <w:lang w:val="fr-FR"/>
              </w:rPr>
              <w:footnoteReference w:id="2"/>
            </w:r>
          </w:p>
          <w:p w:rsidR="00D3563D" w:rsidRPr="009C0B36" w:rsidRDefault="00D3563D" w:rsidP="00D3563D">
            <w:pPr>
              <w:pStyle w:val="ListParagraph"/>
              <w:numPr>
                <w:ilvl w:val="0"/>
                <w:numId w:val="9"/>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 xml:space="preserve">Aider </w:t>
            </w:r>
            <w:r w:rsidRPr="009C0B36">
              <w:rPr>
                <w:rFonts w:asciiTheme="minorHAnsi" w:hAnsiTheme="minorHAnsi" w:cs="Arial"/>
                <w:sz w:val="20"/>
                <w:szCs w:val="20"/>
                <w:lang w:val="fr-FR"/>
              </w:rPr>
              <w:t>dans</w:t>
            </w:r>
            <w:r w:rsidRPr="009C0B36">
              <w:rPr>
                <w:rFonts w:asciiTheme="minorHAnsi" w:hAnsiTheme="minorHAnsi" w:cs="Arial"/>
                <w:sz w:val="20"/>
                <w:szCs w:val="20"/>
                <w:lang w:val="fr-FR"/>
              </w:rPr>
              <w:t xml:space="preserve"> l'analyse de marché (destination des </w:t>
            </w:r>
            <w:r w:rsidRPr="009C0B36">
              <w:rPr>
                <w:rFonts w:asciiTheme="minorHAnsi" w:hAnsiTheme="minorHAnsi" w:cs="Arial"/>
                <w:sz w:val="20"/>
                <w:szCs w:val="20"/>
                <w:lang w:val="fr-FR"/>
              </w:rPr>
              <w:t xml:space="preserve">aux marchés domestiques/internationaux </w:t>
            </w:r>
            <w:r w:rsidRPr="009C0B36">
              <w:rPr>
                <w:rFonts w:asciiTheme="minorHAnsi" w:hAnsiTheme="minorHAnsi" w:cs="Arial"/>
                <w:sz w:val="20"/>
                <w:szCs w:val="20"/>
                <w:lang w:val="fr-FR"/>
              </w:rPr>
              <w:t>et canaux de distribution)</w:t>
            </w:r>
          </w:p>
          <w:p w:rsidR="00D3563D" w:rsidRPr="009C0B36" w:rsidRDefault="00D3563D" w:rsidP="00D3563D">
            <w:pPr>
              <w:pStyle w:val="ListParagraph"/>
              <w:numPr>
                <w:ilvl w:val="0"/>
                <w:numId w:val="9"/>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lastRenderedPageBreak/>
              <w:t xml:space="preserve">Aider à l'élaboration d'un rapport par </w:t>
            </w:r>
            <w:r w:rsidRPr="009C0B36">
              <w:rPr>
                <w:rFonts w:asciiTheme="minorHAnsi" w:hAnsiTheme="minorHAnsi" w:cs="Arial"/>
                <w:sz w:val="20"/>
                <w:szCs w:val="20"/>
                <w:lang w:val="fr-FR"/>
              </w:rPr>
              <w:t xml:space="preserve">cluster </w:t>
            </w:r>
            <w:r w:rsidRPr="009C0B36">
              <w:rPr>
                <w:rFonts w:asciiTheme="minorHAnsi" w:hAnsiTheme="minorHAnsi" w:cs="Arial"/>
                <w:sz w:val="20"/>
                <w:szCs w:val="20"/>
                <w:lang w:val="fr-FR"/>
              </w:rPr>
              <w:t>et à la collecte des indicateurs de performance clés et des données de référence pour le cadre</w:t>
            </w:r>
            <w:r w:rsidRPr="009C0B36">
              <w:rPr>
                <w:rFonts w:asciiTheme="minorHAnsi" w:hAnsiTheme="minorHAnsi" w:cs="Arial"/>
                <w:sz w:val="20"/>
                <w:szCs w:val="20"/>
                <w:lang w:val="fr-FR"/>
              </w:rPr>
              <w:t xml:space="preserve"> de suivi et d’</w:t>
            </w:r>
            <w:r w:rsidRPr="009C0B36">
              <w:rPr>
                <w:rFonts w:asciiTheme="minorHAnsi" w:hAnsiTheme="minorHAnsi" w:cs="Arial"/>
                <w:sz w:val="20"/>
                <w:szCs w:val="20"/>
                <w:lang w:val="fr-FR"/>
              </w:rPr>
              <w:t xml:space="preserve">évaluation </w:t>
            </w:r>
          </w:p>
          <w:p w:rsidR="004A14EB" w:rsidRPr="009C0B36" w:rsidRDefault="00D3563D" w:rsidP="00D3563D">
            <w:pPr>
              <w:pStyle w:val="ListParagraph"/>
              <w:numPr>
                <w:ilvl w:val="0"/>
                <w:numId w:val="9"/>
              </w:numPr>
              <w:autoSpaceDE w:val="0"/>
              <w:autoSpaceDN w:val="0"/>
              <w:adjustRightInd w:val="0"/>
              <w:rPr>
                <w:rFonts w:asciiTheme="minorHAnsi" w:hAnsiTheme="minorHAnsi" w:cs="Arial"/>
                <w:sz w:val="20"/>
                <w:szCs w:val="20"/>
                <w:lang w:val="fr-FR"/>
              </w:rPr>
            </w:pPr>
            <w:r w:rsidRPr="009C0B36">
              <w:rPr>
                <w:rFonts w:asciiTheme="minorHAnsi" w:hAnsiTheme="minorHAnsi" w:cs="Arial"/>
                <w:sz w:val="20"/>
                <w:szCs w:val="20"/>
                <w:lang w:val="fr-FR"/>
              </w:rPr>
              <w:t xml:space="preserve">Aider à la préparation d'un appel à manifestation d'intérêt pour la sélection de </w:t>
            </w:r>
            <w:r w:rsidRPr="009C0B36">
              <w:rPr>
                <w:rFonts w:asciiTheme="minorHAnsi" w:hAnsiTheme="minorHAnsi" w:cs="Arial"/>
                <w:sz w:val="20"/>
                <w:szCs w:val="20"/>
                <w:lang w:val="fr-FR"/>
              </w:rPr>
              <w:t>clusters</w:t>
            </w:r>
            <w:r w:rsidRPr="009C0B36">
              <w:rPr>
                <w:rFonts w:asciiTheme="minorHAnsi" w:hAnsiTheme="minorHAnsi" w:cs="Arial"/>
                <w:sz w:val="20"/>
                <w:szCs w:val="20"/>
                <w:lang w:val="fr-FR"/>
              </w:rPr>
              <w:t xml:space="preserve"> pilotes</w:t>
            </w:r>
            <w:r w:rsidR="004A14EB" w:rsidRPr="009C0B36">
              <w:rPr>
                <w:rFonts w:asciiTheme="minorHAnsi" w:hAnsiTheme="minorHAnsi" w:cs="Arial"/>
                <w:sz w:val="20"/>
                <w:szCs w:val="20"/>
                <w:lang w:val="fr-FR"/>
              </w:rPr>
              <w:t xml:space="preserve"> </w:t>
            </w:r>
          </w:p>
        </w:tc>
        <w:tc>
          <w:tcPr>
            <w:tcW w:w="990" w:type="dxa"/>
            <w:vAlign w:val="center"/>
          </w:tcPr>
          <w:p w:rsidR="004A14EB" w:rsidRPr="009C0B36" w:rsidRDefault="004A14EB" w:rsidP="004F4951">
            <w:pPr>
              <w:jc w:val="center"/>
              <w:rPr>
                <w:rFonts w:asciiTheme="minorHAnsi" w:hAnsiTheme="minorHAnsi" w:cs="Arial"/>
                <w:sz w:val="20"/>
                <w:szCs w:val="20"/>
                <w:lang w:val="en-US"/>
              </w:rPr>
            </w:pPr>
            <w:r w:rsidRPr="009C0B36">
              <w:rPr>
                <w:rFonts w:asciiTheme="minorHAnsi" w:hAnsiTheme="minorHAnsi" w:cs="Arial"/>
                <w:sz w:val="20"/>
                <w:szCs w:val="20"/>
                <w:lang w:val="en-US"/>
              </w:rPr>
              <w:lastRenderedPageBreak/>
              <w:t xml:space="preserve">4 </w:t>
            </w:r>
            <w:proofErr w:type="spellStart"/>
            <w:r w:rsidRPr="009C0B36">
              <w:rPr>
                <w:rFonts w:asciiTheme="minorHAnsi" w:hAnsiTheme="minorHAnsi" w:cs="Arial"/>
                <w:sz w:val="20"/>
                <w:szCs w:val="20"/>
                <w:lang w:val="en-US"/>
              </w:rPr>
              <w:t>semaines</w:t>
            </w:r>
            <w:proofErr w:type="spellEnd"/>
          </w:p>
        </w:tc>
        <w:tc>
          <w:tcPr>
            <w:tcW w:w="1095" w:type="dxa"/>
            <w:vAlign w:val="center"/>
          </w:tcPr>
          <w:p w:rsidR="004A14EB" w:rsidRPr="009C0B36" w:rsidRDefault="004A14EB" w:rsidP="00800DFB">
            <w:pPr>
              <w:jc w:val="center"/>
              <w:rPr>
                <w:rFonts w:asciiTheme="minorHAnsi" w:hAnsiTheme="minorHAnsi" w:cs="Arial"/>
                <w:sz w:val="20"/>
                <w:szCs w:val="20"/>
                <w:lang w:val="fr-FR"/>
              </w:rPr>
            </w:pPr>
            <w:r w:rsidRPr="009C0B36">
              <w:rPr>
                <w:rFonts w:asciiTheme="minorHAnsi" w:hAnsiTheme="minorHAnsi" w:cs="Arial"/>
                <w:sz w:val="20"/>
                <w:szCs w:val="20"/>
                <w:lang w:val="fr-FR"/>
              </w:rPr>
              <w:t>A domicile avec missions de terrain</w:t>
            </w:r>
          </w:p>
        </w:tc>
        <w:tc>
          <w:tcPr>
            <w:tcW w:w="3225" w:type="dxa"/>
          </w:tcPr>
          <w:p w:rsidR="004A14EB" w:rsidRPr="009C0B36" w:rsidRDefault="009C0B36" w:rsidP="004F4951">
            <w:pPr>
              <w:rPr>
                <w:rFonts w:asciiTheme="minorHAnsi" w:hAnsiTheme="minorHAnsi" w:cs="Arial"/>
                <w:sz w:val="20"/>
                <w:szCs w:val="20"/>
                <w:lang w:val="fr-FR"/>
              </w:rPr>
            </w:pPr>
            <w:r w:rsidRPr="009C0B36">
              <w:rPr>
                <w:rFonts w:asciiTheme="minorHAnsi" w:hAnsiTheme="minorHAnsi" w:cs="Arial"/>
                <w:sz w:val="20"/>
                <w:szCs w:val="20"/>
                <w:lang w:val="fr-FR"/>
              </w:rPr>
              <w:t>Contributions fournies à l’</w:t>
            </w:r>
            <w:r w:rsidR="003D0145" w:rsidRPr="009C0B36">
              <w:rPr>
                <w:rFonts w:asciiTheme="minorHAnsi" w:hAnsiTheme="minorHAnsi" w:cs="Arial"/>
                <w:sz w:val="20"/>
                <w:szCs w:val="20"/>
                <w:lang w:val="fr-FR"/>
              </w:rPr>
              <w:t>élaboration</w:t>
            </w:r>
            <w:r w:rsidRPr="009C0B36">
              <w:rPr>
                <w:rFonts w:asciiTheme="minorHAnsi" w:hAnsiTheme="minorHAnsi" w:cs="Arial"/>
                <w:sz w:val="20"/>
                <w:szCs w:val="20"/>
                <w:lang w:val="fr-FR"/>
              </w:rPr>
              <w:t xml:space="preserve"> de la cartographie des clusters</w:t>
            </w:r>
          </w:p>
        </w:tc>
      </w:tr>
    </w:tbl>
    <w:p w:rsidR="00EF259B" w:rsidRPr="009C0B36" w:rsidRDefault="00684980" w:rsidP="00684980">
      <w:pPr>
        <w:tabs>
          <w:tab w:val="left" w:pos="1995"/>
        </w:tabs>
        <w:rPr>
          <w:rFonts w:asciiTheme="minorHAnsi" w:hAnsiTheme="minorHAnsi" w:cs="Arial"/>
          <w:sz w:val="20"/>
          <w:szCs w:val="20"/>
          <w:lang w:val="fr-FR"/>
        </w:rPr>
      </w:pPr>
      <w:r w:rsidRPr="009C0B36">
        <w:rPr>
          <w:rFonts w:asciiTheme="minorHAnsi" w:hAnsiTheme="minorHAnsi" w:cs="Arial"/>
          <w:sz w:val="20"/>
          <w:szCs w:val="20"/>
          <w:lang w:val="fr-FR"/>
        </w:rPr>
        <w:lastRenderedPageBreak/>
        <w:tab/>
      </w:r>
    </w:p>
    <w:p w:rsidR="009C0B36" w:rsidRPr="009C0B36" w:rsidRDefault="009C0B36" w:rsidP="009C0B36">
      <w:pPr>
        <w:rPr>
          <w:rFonts w:asciiTheme="minorHAnsi" w:hAnsiTheme="minorHAnsi"/>
          <w:b/>
          <w:sz w:val="20"/>
          <w:szCs w:val="20"/>
          <w:u w:val="single"/>
          <w:lang w:val="fr-FR"/>
        </w:rPr>
      </w:pPr>
      <w:r w:rsidRPr="009C0B36">
        <w:rPr>
          <w:rFonts w:asciiTheme="minorHAnsi" w:hAnsiTheme="minorHAnsi"/>
          <w:b/>
          <w:sz w:val="20"/>
          <w:szCs w:val="20"/>
          <w:u w:val="single"/>
          <w:lang w:val="fr-FR"/>
        </w:rPr>
        <w:t>COMPÉTENCES REQUISES</w:t>
      </w:r>
    </w:p>
    <w:p w:rsidR="009C0B36" w:rsidRPr="009C0B36" w:rsidRDefault="009C0B36" w:rsidP="009C0B36">
      <w:pPr>
        <w:rPr>
          <w:rFonts w:asciiTheme="minorHAnsi" w:hAnsiTheme="minorHAnsi"/>
          <w:b/>
          <w:sz w:val="20"/>
          <w:szCs w:val="20"/>
          <w:u w:val="single"/>
          <w:lang w:val="fr-FR"/>
        </w:rPr>
      </w:pPr>
    </w:p>
    <w:p w:rsidR="009C0B36" w:rsidRPr="009C0B36" w:rsidRDefault="009C0B36" w:rsidP="009C0B36">
      <w:pPr>
        <w:contextualSpacing/>
        <w:jc w:val="left"/>
        <w:rPr>
          <w:rFonts w:asciiTheme="minorHAnsi" w:hAnsiTheme="minorHAnsi" w:cs="Angsana New"/>
          <w:sz w:val="20"/>
          <w:szCs w:val="20"/>
          <w:lang w:val="fr-FR" w:eastAsia="en-GB"/>
        </w:rPr>
      </w:pPr>
      <w:r w:rsidRPr="009C0B36">
        <w:rPr>
          <w:rFonts w:asciiTheme="minorHAnsi" w:hAnsiTheme="minorHAnsi" w:cs="Angsana New"/>
          <w:sz w:val="20"/>
          <w:szCs w:val="20"/>
          <w:lang w:val="fr-FR" w:eastAsia="en-GB"/>
        </w:rPr>
        <w:t xml:space="preserve">Les valeurs fondamentales: </w:t>
      </w:r>
    </w:p>
    <w:p w:rsidR="009C0B36" w:rsidRPr="009C0B36" w:rsidRDefault="009C0B36" w:rsidP="009C0B36">
      <w:pPr>
        <w:numPr>
          <w:ilvl w:val="0"/>
          <w:numId w:val="13"/>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 xml:space="preserve">Intégrité </w:t>
      </w:r>
    </w:p>
    <w:p w:rsidR="009C0B36" w:rsidRPr="009C0B36" w:rsidRDefault="009C0B36" w:rsidP="009C0B36">
      <w:pPr>
        <w:numPr>
          <w:ilvl w:val="0"/>
          <w:numId w:val="13"/>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 xml:space="preserve">Professionnalisme </w:t>
      </w:r>
    </w:p>
    <w:p w:rsidR="009C0B36" w:rsidRPr="009C0B36" w:rsidRDefault="009C0B36" w:rsidP="009C0B36">
      <w:pPr>
        <w:numPr>
          <w:ilvl w:val="0"/>
          <w:numId w:val="13"/>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 xml:space="preserve">Respect de la diversité </w:t>
      </w:r>
    </w:p>
    <w:p w:rsidR="009C0B36" w:rsidRPr="009C0B36" w:rsidRDefault="009C0B36" w:rsidP="009C0B36">
      <w:pPr>
        <w:ind w:left="720"/>
        <w:contextualSpacing/>
        <w:jc w:val="left"/>
        <w:rPr>
          <w:rFonts w:asciiTheme="minorHAnsi" w:hAnsiTheme="minorHAnsi" w:cs="Angsana New"/>
          <w:sz w:val="20"/>
          <w:szCs w:val="20"/>
          <w:lang w:val="en-US" w:eastAsia="en-GB"/>
        </w:rPr>
      </w:pPr>
    </w:p>
    <w:p w:rsidR="009C0B36" w:rsidRPr="009C0B36" w:rsidRDefault="009C0B36" w:rsidP="009C0B36">
      <w:pPr>
        <w:contextualSpacing/>
        <w:jc w:val="left"/>
        <w:rPr>
          <w:rFonts w:asciiTheme="minorHAnsi" w:hAnsiTheme="minorHAnsi" w:cs="Angsana New"/>
          <w:sz w:val="20"/>
          <w:szCs w:val="20"/>
          <w:lang w:val="fr-FR" w:eastAsia="en-GB"/>
        </w:rPr>
      </w:pPr>
      <w:r w:rsidRPr="009C0B36">
        <w:rPr>
          <w:rFonts w:asciiTheme="minorHAnsi" w:hAnsiTheme="minorHAnsi" w:cs="Angsana New"/>
          <w:sz w:val="20"/>
          <w:szCs w:val="20"/>
          <w:lang w:val="fr-FR" w:eastAsia="en-GB"/>
        </w:rPr>
        <w:t xml:space="preserve">Les compétences de base: </w:t>
      </w:r>
    </w:p>
    <w:p w:rsidR="009C0B36" w:rsidRPr="009C0B36" w:rsidRDefault="009C0B36" w:rsidP="009C0B36">
      <w:pPr>
        <w:numPr>
          <w:ilvl w:val="0"/>
          <w:numId w:val="14"/>
        </w:numPr>
        <w:contextualSpacing/>
        <w:jc w:val="left"/>
        <w:rPr>
          <w:rFonts w:asciiTheme="minorHAnsi" w:hAnsiTheme="minorHAnsi" w:cs="Angsana New"/>
          <w:sz w:val="20"/>
          <w:szCs w:val="20"/>
          <w:lang w:val="fr-FR" w:eastAsia="en-GB"/>
        </w:rPr>
      </w:pPr>
      <w:r w:rsidRPr="009C0B36">
        <w:rPr>
          <w:rFonts w:asciiTheme="minorHAnsi" w:hAnsiTheme="minorHAnsi" w:cs="Angsana New"/>
          <w:sz w:val="20"/>
          <w:szCs w:val="20"/>
          <w:lang w:val="fr-FR" w:eastAsia="en-GB"/>
        </w:rPr>
        <w:t xml:space="preserve">Orientation vers les résultats et la reddition de comptes </w:t>
      </w:r>
    </w:p>
    <w:p w:rsidR="009C0B36" w:rsidRPr="009C0B36" w:rsidRDefault="009C0B36" w:rsidP="009C0B36">
      <w:pPr>
        <w:numPr>
          <w:ilvl w:val="0"/>
          <w:numId w:val="14"/>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 xml:space="preserve">Planification et organisation </w:t>
      </w:r>
    </w:p>
    <w:p w:rsidR="009C0B36" w:rsidRPr="009C0B36" w:rsidRDefault="009C0B36" w:rsidP="009C0B36">
      <w:pPr>
        <w:numPr>
          <w:ilvl w:val="0"/>
          <w:numId w:val="14"/>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 xml:space="preserve">Communication et la confiance </w:t>
      </w:r>
    </w:p>
    <w:p w:rsidR="009C0B36" w:rsidRPr="009C0B36" w:rsidRDefault="009C0B36" w:rsidP="009C0B36">
      <w:pPr>
        <w:numPr>
          <w:ilvl w:val="0"/>
          <w:numId w:val="14"/>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 xml:space="preserve">Orientation de l'équipe </w:t>
      </w:r>
    </w:p>
    <w:p w:rsidR="009C0B36" w:rsidRPr="009C0B36" w:rsidRDefault="009C0B36" w:rsidP="009C0B36">
      <w:pPr>
        <w:numPr>
          <w:ilvl w:val="0"/>
          <w:numId w:val="14"/>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 xml:space="preserve">Souci du client </w:t>
      </w:r>
    </w:p>
    <w:p w:rsidR="009C0B36" w:rsidRPr="009C0B36" w:rsidRDefault="009C0B36" w:rsidP="009C0B36">
      <w:pPr>
        <w:numPr>
          <w:ilvl w:val="0"/>
          <w:numId w:val="14"/>
        </w:numPr>
        <w:contextualSpacing/>
        <w:jc w:val="left"/>
        <w:rPr>
          <w:rFonts w:asciiTheme="minorHAnsi" w:hAnsiTheme="minorHAnsi" w:cs="Angsana New"/>
          <w:sz w:val="20"/>
          <w:szCs w:val="20"/>
          <w:lang w:val="en-US" w:eastAsia="en-GB"/>
        </w:rPr>
      </w:pPr>
      <w:r w:rsidRPr="009C0B36">
        <w:rPr>
          <w:rFonts w:asciiTheme="minorHAnsi" w:hAnsiTheme="minorHAnsi" w:cs="Angsana New"/>
          <w:sz w:val="20"/>
          <w:szCs w:val="20"/>
          <w:lang w:val="fr-FR" w:eastAsia="en-GB"/>
        </w:rPr>
        <w:t>Développement organisationnel et l'innovation</w:t>
      </w:r>
    </w:p>
    <w:p w:rsidR="009C0B36" w:rsidRPr="009C0B36" w:rsidRDefault="009C0B36" w:rsidP="009C0B36">
      <w:pPr>
        <w:rPr>
          <w:rFonts w:asciiTheme="minorHAnsi" w:hAnsiTheme="minorHAnsi"/>
          <w:sz w:val="20"/>
          <w:szCs w:val="20"/>
          <w:lang w:val="en-US"/>
        </w:rPr>
      </w:pPr>
    </w:p>
    <w:p w:rsidR="00BD7956" w:rsidRPr="009C0B36" w:rsidRDefault="009C0B36" w:rsidP="009C0B36">
      <w:pPr>
        <w:jc w:val="left"/>
        <w:rPr>
          <w:rFonts w:asciiTheme="minorHAnsi" w:hAnsiTheme="minorHAnsi" w:cs="Arial"/>
          <w:b/>
          <w:bCs/>
          <w:sz w:val="20"/>
          <w:szCs w:val="20"/>
          <w:lang w:val="fr-FR"/>
        </w:rPr>
      </w:pPr>
      <w:r w:rsidRPr="009C0B36">
        <w:rPr>
          <w:rFonts w:asciiTheme="minorHAnsi" w:hAnsiTheme="minorHAnsi"/>
          <w:b/>
          <w:sz w:val="20"/>
          <w:szCs w:val="20"/>
          <w:u w:val="single"/>
          <w:lang w:val="fr-FR"/>
        </w:rPr>
        <w:t>EXPERIENCE REQUISE</w:t>
      </w:r>
      <w:r w:rsidRPr="009C0B36">
        <w:rPr>
          <w:rFonts w:asciiTheme="minorHAnsi" w:hAnsiTheme="minorHAnsi"/>
          <w:b/>
          <w:sz w:val="20"/>
          <w:szCs w:val="20"/>
          <w:u w:val="single"/>
          <w:lang w:val="fr-FR"/>
        </w:rPr>
        <w:br/>
      </w:r>
      <w:r w:rsidRPr="009C0B36">
        <w:rPr>
          <w:rFonts w:asciiTheme="minorHAnsi" w:hAnsiTheme="minorHAnsi"/>
          <w:sz w:val="20"/>
          <w:szCs w:val="20"/>
          <w:lang w:val="fr-FR"/>
        </w:rPr>
        <w:br/>
      </w:r>
      <w:r w:rsidRPr="009C0B36">
        <w:rPr>
          <w:rFonts w:asciiTheme="minorHAnsi" w:hAnsiTheme="minorHAnsi"/>
          <w:b/>
          <w:sz w:val="20"/>
          <w:szCs w:val="20"/>
          <w:lang w:val="fr-FR"/>
        </w:rPr>
        <w:t>Etudes</w:t>
      </w:r>
      <w:r w:rsidRPr="009C0B36">
        <w:rPr>
          <w:rFonts w:asciiTheme="minorHAnsi" w:hAnsiTheme="minorHAnsi"/>
          <w:sz w:val="20"/>
          <w:szCs w:val="20"/>
          <w:lang w:val="fr-FR"/>
        </w:rPr>
        <w:t xml:space="preserve">: Diplôme universitaire en économie, </w:t>
      </w:r>
      <w:r w:rsidRPr="009C0B36">
        <w:rPr>
          <w:rFonts w:asciiTheme="minorHAnsi" w:hAnsiTheme="minorHAnsi"/>
          <w:sz w:val="20"/>
          <w:szCs w:val="20"/>
          <w:lang w:val="fr-FR"/>
        </w:rPr>
        <w:t>statistiques</w:t>
      </w:r>
      <w:r w:rsidRPr="009C0B36">
        <w:rPr>
          <w:rFonts w:asciiTheme="minorHAnsi" w:hAnsiTheme="minorHAnsi"/>
          <w:sz w:val="20"/>
          <w:szCs w:val="20"/>
          <w:lang w:val="fr-FR"/>
        </w:rPr>
        <w:t xml:space="preserve"> ou administration des affaires.</w:t>
      </w:r>
      <w:r w:rsidRPr="009C0B36">
        <w:rPr>
          <w:rFonts w:asciiTheme="minorHAnsi" w:hAnsiTheme="minorHAnsi"/>
          <w:sz w:val="20"/>
          <w:szCs w:val="20"/>
          <w:lang w:val="fr-FR"/>
        </w:rPr>
        <w:br/>
      </w:r>
    </w:p>
    <w:p w:rsidR="009C0B36" w:rsidRPr="009C0B36" w:rsidRDefault="009C0B36" w:rsidP="009C0B36">
      <w:pPr>
        <w:pStyle w:val="ListParagraph"/>
        <w:ind w:left="0"/>
        <w:rPr>
          <w:rFonts w:asciiTheme="minorHAnsi" w:hAnsiTheme="minorHAnsi"/>
          <w:b/>
          <w:sz w:val="20"/>
          <w:szCs w:val="20"/>
          <w:lang w:val="fr-FR"/>
        </w:rPr>
      </w:pPr>
      <w:r w:rsidRPr="009C0B36">
        <w:rPr>
          <w:rFonts w:asciiTheme="minorHAnsi" w:hAnsiTheme="minorHAnsi"/>
          <w:b/>
          <w:sz w:val="20"/>
          <w:szCs w:val="20"/>
          <w:lang w:val="fr-FR"/>
        </w:rPr>
        <w:t>Expérience technique et fonctionnelle:</w:t>
      </w:r>
    </w:p>
    <w:p w:rsidR="009C0B36" w:rsidRPr="009C0B36" w:rsidRDefault="009C0B36" w:rsidP="009C0B36">
      <w:pPr>
        <w:pStyle w:val="ListParagraph"/>
        <w:numPr>
          <w:ilvl w:val="0"/>
          <w:numId w:val="15"/>
        </w:numPr>
        <w:rPr>
          <w:rFonts w:asciiTheme="minorHAnsi" w:hAnsiTheme="minorHAnsi"/>
          <w:sz w:val="20"/>
          <w:szCs w:val="20"/>
          <w:lang w:val="fr-FR"/>
        </w:rPr>
      </w:pPr>
      <w:r w:rsidRPr="009C0B36">
        <w:rPr>
          <w:rFonts w:asciiTheme="minorHAnsi" w:hAnsiTheme="minorHAnsi"/>
          <w:sz w:val="20"/>
          <w:szCs w:val="20"/>
          <w:lang w:val="fr-FR"/>
        </w:rPr>
        <w:t>3 à</w:t>
      </w:r>
      <w:r w:rsidRPr="009C0B36">
        <w:rPr>
          <w:rFonts w:asciiTheme="minorHAnsi" w:hAnsiTheme="minorHAnsi"/>
          <w:sz w:val="20"/>
          <w:szCs w:val="20"/>
          <w:lang w:val="fr-FR"/>
        </w:rPr>
        <w:t xml:space="preserve"> 5 ans d'expérience </w:t>
      </w:r>
      <w:r w:rsidRPr="009C0B36">
        <w:rPr>
          <w:rFonts w:asciiTheme="minorHAnsi" w:hAnsiTheme="minorHAnsi"/>
          <w:sz w:val="20"/>
          <w:szCs w:val="20"/>
          <w:lang w:val="fr-FR"/>
        </w:rPr>
        <w:t>dans un secteur lié au poste</w:t>
      </w:r>
    </w:p>
    <w:p w:rsidR="009C0B36" w:rsidRPr="009C0B36" w:rsidRDefault="009C0B36" w:rsidP="009C0B36">
      <w:pPr>
        <w:pStyle w:val="ListParagraph"/>
        <w:numPr>
          <w:ilvl w:val="0"/>
          <w:numId w:val="15"/>
        </w:numPr>
        <w:rPr>
          <w:rFonts w:asciiTheme="minorHAnsi" w:hAnsiTheme="minorHAnsi"/>
          <w:sz w:val="20"/>
          <w:szCs w:val="20"/>
          <w:lang w:val="fr-FR"/>
        </w:rPr>
      </w:pPr>
      <w:r w:rsidRPr="009C0B36">
        <w:rPr>
          <w:rFonts w:asciiTheme="minorHAnsi" w:hAnsiTheme="minorHAnsi"/>
          <w:sz w:val="20"/>
          <w:szCs w:val="20"/>
          <w:lang w:val="fr-FR"/>
        </w:rPr>
        <w:t>Fortes compétences en Economie : capacité à rechercher, identifier et traiter des bases de données et capacité d'analyser des informations quantitatives (rapports, etc.)</w:t>
      </w:r>
    </w:p>
    <w:p w:rsidR="009C0B36" w:rsidRPr="009C0B36" w:rsidRDefault="009C0B36" w:rsidP="009C0B36">
      <w:pPr>
        <w:pStyle w:val="ListParagraph"/>
        <w:numPr>
          <w:ilvl w:val="0"/>
          <w:numId w:val="15"/>
        </w:numPr>
        <w:rPr>
          <w:rFonts w:asciiTheme="minorHAnsi" w:hAnsiTheme="minorHAnsi"/>
          <w:sz w:val="20"/>
          <w:szCs w:val="20"/>
          <w:lang w:val="fr-FR"/>
        </w:rPr>
      </w:pPr>
      <w:r w:rsidRPr="009C0B36">
        <w:rPr>
          <w:rFonts w:asciiTheme="minorHAnsi" w:hAnsiTheme="minorHAnsi"/>
          <w:sz w:val="20"/>
          <w:szCs w:val="20"/>
          <w:lang w:val="fr-FR"/>
        </w:rPr>
        <w:t>Une b</w:t>
      </w:r>
      <w:r w:rsidRPr="009C0B36">
        <w:rPr>
          <w:rFonts w:asciiTheme="minorHAnsi" w:hAnsiTheme="minorHAnsi"/>
          <w:sz w:val="20"/>
          <w:szCs w:val="20"/>
          <w:lang w:val="fr-FR"/>
        </w:rPr>
        <w:t>onne connaissance et</w:t>
      </w:r>
      <w:r w:rsidRPr="009C0B36">
        <w:rPr>
          <w:rFonts w:asciiTheme="minorHAnsi" w:hAnsiTheme="minorHAnsi"/>
          <w:sz w:val="20"/>
          <w:szCs w:val="20"/>
          <w:lang w:val="fr-FR"/>
        </w:rPr>
        <w:t xml:space="preserve"> </w:t>
      </w:r>
      <w:r>
        <w:rPr>
          <w:rFonts w:asciiTheme="minorHAnsi" w:hAnsiTheme="minorHAnsi"/>
          <w:sz w:val="20"/>
          <w:szCs w:val="20"/>
          <w:lang w:val="fr-FR"/>
        </w:rPr>
        <w:t>de l’</w:t>
      </w:r>
      <w:r w:rsidRPr="009C0B36">
        <w:rPr>
          <w:rFonts w:asciiTheme="minorHAnsi" w:hAnsiTheme="minorHAnsi"/>
          <w:sz w:val="20"/>
          <w:szCs w:val="20"/>
          <w:lang w:val="fr-FR"/>
        </w:rPr>
        <w:t xml:space="preserve">expérience professionnelle dans le pays de travail est </w:t>
      </w:r>
      <w:r w:rsidRPr="009C0B36">
        <w:rPr>
          <w:rFonts w:asciiTheme="minorHAnsi" w:hAnsiTheme="minorHAnsi"/>
          <w:sz w:val="20"/>
          <w:szCs w:val="20"/>
          <w:lang w:val="fr-FR"/>
        </w:rPr>
        <w:t>requise</w:t>
      </w:r>
    </w:p>
    <w:p w:rsidR="009C0B36" w:rsidRPr="009C0B36" w:rsidRDefault="009C0B36" w:rsidP="009C0B36">
      <w:pPr>
        <w:pStyle w:val="ListParagraph"/>
        <w:numPr>
          <w:ilvl w:val="0"/>
          <w:numId w:val="15"/>
        </w:numPr>
        <w:rPr>
          <w:rFonts w:asciiTheme="minorHAnsi" w:hAnsiTheme="minorHAnsi"/>
          <w:sz w:val="20"/>
          <w:szCs w:val="20"/>
          <w:lang w:val="fr-FR"/>
        </w:rPr>
      </w:pPr>
      <w:r w:rsidRPr="009C0B36">
        <w:rPr>
          <w:rFonts w:asciiTheme="minorHAnsi" w:hAnsiTheme="minorHAnsi"/>
          <w:sz w:val="20"/>
          <w:szCs w:val="20"/>
          <w:lang w:val="fr-FR"/>
        </w:rPr>
        <w:t>La connaissance profonde du développement socio- économique, développement du secteur privé et du développement rural</w:t>
      </w:r>
    </w:p>
    <w:p w:rsidR="009C0B36" w:rsidRPr="009C0B36" w:rsidRDefault="009C0B36" w:rsidP="009C0B36">
      <w:pPr>
        <w:pStyle w:val="ListParagraph"/>
        <w:numPr>
          <w:ilvl w:val="0"/>
          <w:numId w:val="15"/>
        </w:numPr>
        <w:rPr>
          <w:rFonts w:asciiTheme="minorHAnsi" w:hAnsiTheme="minorHAnsi"/>
          <w:sz w:val="20"/>
          <w:szCs w:val="20"/>
          <w:lang w:val="fr-FR"/>
        </w:rPr>
      </w:pPr>
      <w:r w:rsidRPr="009C0B36">
        <w:rPr>
          <w:rFonts w:asciiTheme="minorHAnsi" w:hAnsiTheme="minorHAnsi"/>
          <w:sz w:val="20"/>
          <w:szCs w:val="20"/>
          <w:lang w:val="fr-FR"/>
        </w:rPr>
        <w:t xml:space="preserve">Expérience dans le </w:t>
      </w:r>
      <w:r w:rsidRPr="009C0B36">
        <w:rPr>
          <w:rFonts w:asciiTheme="minorHAnsi" w:hAnsiTheme="minorHAnsi"/>
          <w:sz w:val="20"/>
          <w:szCs w:val="20"/>
          <w:lang w:val="fr-FR"/>
        </w:rPr>
        <w:t>développement des MPME / développement économique</w:t>
      </w:r>
    </w:p>
    <w:p w:rsidR="009C0B36" w:rsidRPr="009C0B36" w:rsidRDefault="009C0B36" w:rsidP="009C0B36">
      <w:pPr>
        <w:pStyle w:val="ListParagraph"/>
        <w:numPr>
          <w:ilvl w:val="0"/>
          <w:numId w:val="15"/>
        </w:numPr>
        <w:rPr>
          <w:rFonts w:asciiTheme="minorHAnsi" w:hAnsiTheme="minorHAnsi"/>
          <w:sz w:val="20"/>
          <w:szCs w:val="20"/>
          <w:lang w:val="fr-FR"/>
        </w:rPr>
      </w:pPr>
      <w:r w:rsidRPr="009C0B36">
        <w:rPr>
          <w:rFonts w:asciiTheme="minorHAnsi" w:hAnsiTheme="minorHAnsi"/>
          <w:sz w:val="20"/>
          <w:szCs w:val="20"/>
          <w:lang w:val="fr-FR"/>
        </w:rPr>
        <w:t>Bonne connaissance pratique d’Excel. Maîtrise de power point est un atout</w:t>
      </w:r>
    </w:p>
    <w:p w:rsidR="009C0B36" w:rsidRPr="009C0B36" w:rsidRDefault="009C0B36" w:rsidP="009C0B36">
      <w:pPr>
        <w:pStyle w:val="ListParagraph"/>
        <w:numPr>
          <w:ilvl w:val="0"/>
          <w:numId w:val="15"/>
        </w:numPr>
        <w:rPr>
          <w:rFonts w:asciiTheme="minorHAnsi" w:hAnsiTheme="minorHAnsi"/>
          <w:sz w:val="20"/>
          <w:szCs w:val="20"/>
          <w:lang w:val="fr-FR"/>
        </w:rPr>
      </w:pPr>
      <w:r w:rsidRPr="009C0B36">
        <w:rPr>
          <w:rFonts w:asciiTheme="minorHAnsi" w:hAnsiTheme="minorHAnsi"/>
          <w:sz w:val="20"/>
          <w:szCs w:val="20"/>
          <w:lang w:val="fr-FR"/>
        </w:rPr>
        <w:t>Solide</w:t>
      </w:r>
      <w:r w:rsidRPr="009C0B36">
        <w:rPr>
          <w:rFonts w:asciiTheme="minorHAnsi" w:hAnsiTheme="minorHAnsi"/>
          <w:sz w:val="20"/>
          <w:szCs w:val="20"/>
          <w:lang w:val="fr-FR"/>
        </w:rPr>
        <w:t xml:space="preserve">s compétences en communication : aptitude à collaborer avec des experts, des homologues, des propriétaires d'entreprises et des représentants de clusters, capacité à rédiger des rapports </w:t>
      </w:r>
      <w:r w:rsidRPr="009C0B36">
        <w:rPr>
          <w:rFonts w:asciiTheme="minorHAnsi" w:hAnsiTheme="minorHAnsi"/>
          <w:sz w:val="20"/>
          <w:szCs w:val="20"/>
          <w:lang w:val="fr-FR"/>
        </w:rPr>
        <w:br/>
      </w:r>
      <w:r w:rsidRPr="009C0B36">
        <w:rPr>
          <w:rFonts w:asciiTheme="minorHAnsi" w:hAnsiTheme="minorHAnsi"/>
          <w:sz w:val="20"/>
          <w:szCs w:val="20"/>
          <w:lang w:val="fr-FR"/>
        </w:rPr>
        <w:t>La connaissance des industries créatives, du secteur de l'habitat ou des clusters est un atout</w:t>
      </w:r>
    </w:p>
    <w:p w:rsidR="009C0B36" w:rsidRPr="009C0B36" w:rsidRDefault="009C0B36" w:rsidP="009C0B36">
      <w:pPr>
        <w:pStyle w:val="ListParagraph"/>
        <w:rPr>
          <w:rFonts w:asciiTheme="minorHAnsi" w:hAnsiTheme="minorHAnsi"/>
          <w:sz w:val="20"/>
          <w:szCs w:val="20"/>
          <w:lang w:val="fr-FR"/>
        </w:rPr>
      </w:pPr>
    </w:p>
    <w:p w:rsidR="009C0B36" w:rsidRPr="009C0B36" w:rsidRDefault="009C0B36" w:rsidP="009C0B36">
      <w:pPr>
        <w:rPr>
          <w:rFonts w:asciiTheme="minorHAnsi" w:hAnsiTheme="minorHAnsi"/>
          <w:sz w:val="20"/>
          <w:szCs w:val="20"/>
          <w:lang w:val="fr-FR"/>
        </w:rPr>
      </w:pPr>
      <w:r w:rsidRPr="009C0B36">
        <w:rPr>
          <w:rFonts w:asciiTheme="minorHAnsi" w:hAnsiTheme="minorHAnsi"/>
          <w:b/>
          <w:sz w:val="20"/>
          <w:szCs w:val="20"/>
          <w:lang w:val="fr-FR"/>
        </w:rPr>
        <w:t>Langues:</w:t>
      </w:r>
      <w:r w:rsidRPr="009C0B36">
        <w:rPr>
          <w:rFonts w:asciiTheme="minorHAnsi" w:hAnsiTheme="minorHAnsi"/>
          <w:sz w:val="20"/>
          <w:szCs w:val="20"/>
          <w:lang w:val="fr-FR"/>
        </w:rPr>
        <w:t xml:space="preserve"> Maîtrise </w:t>
      </w:r>
      <w:r w:rsidRPr="009C0B36">
        <w:rPr>
          <w:rFonts w:asciiTheme="minorHAnsi" w:hAnsiTheme="minorHAnsi"/>
          <w:sz w:val="20"/>
          <w:szCs w:val="20"/>
          <w:lang w:val="fr-FR"/>
        </w:rPr>
        <w:t xml:space="preserve">du </w:t>
      </w:r>
      <w:r w:rsidRPr="009C0B36">
        <w:rPr>
          <w:rFonts w:asciiTheme="minorHAnsi" w:hAnsiTheme="minorHAnsi"/>
          <w:sz w:val="20"/>
          <w:szCs w:val="20"/>
          <w:lang w:val="fr-FR"/>
        </w:rPr>
        <w:t xml:space="preserve">français et </w:t>
      </w:r>
      <w:r w:rsidRPr="009C0B36">
        <w:rPr>
          <w:rFonts w:asciiTheme="minorHAnsi" w:hAnsiTheme="minorHAnsi"/>
          <w:sz w:val="20"/>
          <w:szCs w:val="20"/>
          <w:lang w:val="fr-FR"/>
        </w:rPr>
        <w:t>de l’</w:t>
      </w:r>
      <w:r w:rsidRPr="009C0B36">
        <w:rPr>
          <w:rFonts w:asciiTheme="minorHAnsi" w:hAnsiTheme="minorHAnsi"/>
          <w:sz w:val="20"/>
          <w:szCs w:val="20"/>
          <w:lang w:val="fr-FR"/>
        </w:rPr>
        <w:t>arabe requis</w:t>
      </w:r>
      <w:r w:rsidRPr="009C0B36">
        <w:rPr>
          <w:rFonts w:asciiTheme="minorHAnsi" w:hAnsiTheme="minorHAnsi"/>
          <w:sz w:val="20"/>
          <w:szCs w:val="20"/>
          <w:lang w:val="fr-FR"/>
        </w:rPr>
        <w:t>e</w:t>
      </w:r>
      <w:r>
        <w:rPr>
          <w:rFonts w:asciiTheme="minorHAnsi" w:hAnsiTheme="minorHAnsi"/>
          <w:sz w:val="20"/>
          <w:szCs w:val="20"/>
          <w:lang w:val="fr-FR"/>
        </w:rPr>
        <w:t>. La c</w:t>
      </w:r>
      <w:r w:rsidRPr="009C0B36">
        <w:rPr>
          <w:rFonts w:asciiTheme="minorHAnsi" w:hAnsiTheme="minorHAnsi"/>
          <w:sz w:val="20"/>
          <w:szCs w:val="20"/>
          <w:lang w:val="fr-FR"/>
        </w:rPr>
        <w:t>onnaissance d'une autre langue de l'ONU serait un atout.</w:t>
      </w:r>
    </w:p>
    <w:p w:rsidR="00BD7956" w:rsidRPr="009C0B36" w:rsidRDefault="003860F2" w:rsidP="00644DC1">
      <w:pPr>
        <w:rPr>
          <w:rFonts w:asciiTheme="minorHAnsi" w:hAnsiTheme="minorHAnsi" w:cs="Arial"/>
          <w:sz w:val="22"/>
          <w:szCs w:val="22"/>
          <w:lang w:val="fr-FR"/>
        </w:rPr>
      </w:pPr>
      <w:r w:rsidRPr="009C0B36">
        <w:rPr>
          <w:rFonts w:asciiTheme="minorHAnsi" w:hAnsiTheme="minorHAnsi" w:cs="Arial"/>
          <w:sz w:val="22"/>
          <w:szCs w:val="22"/>
          <w:lang w:val="fr-FR"/>
        </w:rPr>
        <w:t xml:space="preserve"> </w:t>
      </w:r>
    </w:p>
    <w:sectPr w:rsidR="00BD7956" w:rsidRPr="009C0B36" w:rsidSect="00FE69B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E2" w:rsidRDefault="007E57E2" w:rsidP="008765A3">
      <w:r>
        <w:separator/>
      </w:r>
    </w:p>
  </w:endnote>
  <w:endnote w:type="continuationSeparator" w:id="0">
    <w:p w:rsidR="007E57E2" w:rsidRDefault="007E57E2" w:rsidP="0087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E2" w:rsidRDefault="007E57E2" w:rsidP="008765A3">
      <w:r>
        <w:separator/>
      </w:r>
    </w:p>
  </w:footnote>
  <w:footnote w:type="continuationSeparator" w:id="0">
    <w:p w:rsidR="007E57E2" w:rsidRDefault="007E57E2" w:rsidP="008765A3">
      <w:r>
        <w:continuationSeparator/>
      </w:r>
    </w:p>
  </w:footnote>
  <w:footnote w:id="1">
    <w:p w:rsidR="004912BD" w:rsidRPr="007B3338" w:rsidRDefault="004912BD" w:rsidP="004912BD">
      <w:pPr>
        <w:rPr>
          <w:rFonts w:asciiTheme="minorHAnsi" w:hAnsiTheme="minorHAnsi"/>
          <w:sz w:val="18"/>
          <w:szCs w:val="18"/>
          <w:lang w:val="fr-FR"/>
        </w:rPr>
      </w:pPr>
      <w:r w:rsidRPr="007B3338">
        <w:rPr>
          <w:rStyle w:val="FootnoteReference"/>
          <w:rFonts w:asciiTheme="minorHAnsi" w:hAnsiTheme="minorHAnsi"/>
          <w:sz w:val="18"/>
          <w:szCs w:val="18"/>
        </w:rPr>
        <w:footnoteRef/>
      </w:r>
      <w:r w:rsidRPr="007B3338">
        <w:rPr>
          <w:rFonts w:asciiTheme="minorHAnsi" w:hAnsiTheme="minorHAnsi"/>
          <w:sz w:val="18"/>
          <w:szCs w:val="18"/>
          <w:lang w:val="fr-FR"/>
        </w:rPr>
        <w:t xml:space="preserve"> Pays partenaires du sud: Algérie, Egypte, Israël, Jordanie, Liban, Libye, Maroc, Palestine, Syrie et Tunisie. Actuellement, la coopération de l'UE avec les autorités syriennes (entités gouvernementales) est suspendu</w:t>
      </w:r>
      <w:r>
        <w:rPr>
          <w:rFonts w:asciiTheme="minorHAnsi" w:hAnsiTheme="minorHAnsi"/>
          <w:sz w:val="18"/>
          <w:szCs w:val="18"/>
          <w:lang w:val="fr-FR"/>
        </w:rPr>
        <w:t>e</w:t>
      </w:r>
      <w:r w:rsidRPr="007B3338">
        <w:rPr>
          <w:rFonts w:asciiTheme="minorHAnsi" w:hAnsiTheme="minorHAnsi"/>
          <w:sz w:val="18"/>
          <w:szCs w:val="18"/>
          <w:lang w:val="fr-FR"/>
        </w:rPr>
        <w:t>.</w:t>
      </w:r>
    </w:p>
    <w:p w:rsidR="004912BD" w:rsidRPr="00492A30" w:rsidRDefault="004912BD" w:rsidP="004912BD">
      <w:pPr>
        <w:pStyle w:val="FootnoteText"/>
        <w:rPr>
          <w:lang w:val="fr-FR"/>
        </w:rPr>
      </w:pPr>
    </w:p>
  </w:footnote>
  <w:footnote w:id="2">
    <w:p w:rsidR="00D3563D" w:rsidRPr="00D3563D" w:rsidRDefault="00D3563D" w:rsidP="009C0B36">
      <w:pPr>
        <w:rPr>
          <w:lang w:val="en-US"/>
        </w:rPr>
      </w:pPr>
      <w:r w:rsidRPr="009C0B36">
        <w:rPr>
          <w:rFonts w:asciiTheme="minorHAnsi" w:hAnsiTheme="minorHAnsi"/>
          <w:sz w:val="18"/>
          <w:szCs w:val="18"/>
          <w:lang w:val="fr-FR"/>
        </w:rPr>
        <w:footnoteRef/>
      </w:r>
      <w:r w:rsidRPr="009C0B36">
        <w:rPr>
          <w:rFonts w:asciiTheme="minorHAnsi" w:hAnsiTheme="minorHAnsi"/>
          <w:sz w:val="18"/>
          <w:szCs w:val="18"/>
          <w:lang w:val="fr-FR"/>
        </w:rPr>
        <w:t xml:space="preserve"> Micro, Petites et </w:t>
      </w:r>
      <w:proofErr w:type="spellStart"/>
      <w:r w:rsidRPr="009C0B36">
        <w:rPr>
          <w:rFonts w:asciiTheme="minorHAnsi" w:hAnsiTheme="minorHAnsi"/>
          <w:sz w:val="18"/>
          <w:szCs w:val="18"/>
          <w:lang w:val="fr-FR"/>
        </w:rPr>
        <w:t>Moyennes</w:t>
      </w:r>
      <w:proofErr w:type="spellEnd"/>
      <w:r w:rsidRPr="009C0B36">
        <w:rPr>
          <w:rFonts w:asciiTheme="minorHAnsi" w:hAnsiTheme="minorHAnsi"/>
          <w:sz w:val="18"/>
          <w:szCs w:val="18"/>
          <w:lang w:val="fr-FR"/>
        </w:rPr>
        <w:t xml:space="preserve"> </w:t>
      </w:r>
      <w:proofErr w:type="spellStart"/>
      <w:r w:rsidRPr="009C0B36">
        <w:rPr>
          <w:rFonts w:asciiTheme="minorHAnsi" w:hAnsiTheme="minorHAnsi"/>
          <w:sz w:val="18"/>
          <w:szCs w:val="18"/>
          <w:lang w:val="fr-FR"/>
        </w:rPr>
        <w:t>Entreprises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D5"/>
    <w:multiLevelType w:val="hybridMultilevel"/>
    <w:tmpl w:val="8C58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3CA9"/>
    <w:multiLevelType w:val="hybridMultilevel"/>
    <w:tmpl w:val="BE22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96F1F"/>
    <w:multiLevelType w:val="hybridMultilevel"/>
    <w:tmpl w:val="82A442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DC2FF5"/>
    <w:multiLevelType w:val="hybridMultilevel"/>
    <w:tmpl w:val="2B5E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15083"/>
    <w:multiLevelType w:val="hybridMultilevel"/>
    <w:tmpl w:val="8FC86CC6"/>
    <w:lvl w:ilvl="0" w:tplc="0556221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B62751C"/>
    <w:multiLevelType w:val="hybridMultilevel"/>
    <w:tmpl w:val="F47CD792"/>
    <w:lvl w:ilvl="0" w:tplc="05562212">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64FBF"/>
    <w:multiLevelType w:val="hybridMultilevel"/>
    <w:tmpl w:val="1B22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67E36"/>
    <w:multiLevelType w:val="hybridMultilevel"/>
    <w:tmpl w:val="4F1425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C42D96"/>
    <w:multiLevelType w:val="hybridMultilevel"/>
    <w:tmpl w:val="A53EBFC6"/>
    <w:lvl w:ilvl="0" w:tplc="A7EEF5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F50917"/>
    <w:multiLevelType w:val="hybridMultilevel"/>
    <w:tmpl w:val="EF9E1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591646"/>
    <w:multiLevelType w:val="hybridMultilevel"/>
    <w:tmpl w:val="71C8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1538E"/>
    <w:multiLevelType w:val="hybridMultilevel"/>
    <w:tmpl w:val="5F047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A62F8C"/>
    <w:multiLevelType w:val="hybridMultilevel"/>
    <w:tmpl w:val="84DA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0"/>
  </w:num>
  <w:num w:numId="7">
    <w:abstractNumId w:val="7"/>
  </w:num>
  <w:num w:numId="8">
    <w:abstractNumId w:val="9"/>
  </w:num>
  <w:num w:numId="9">
    <w:abstractNumId w:val="11"/>
  </w:num>
  <w:num w:numId="10">
    <w:abstractNumId w:val="8"/>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C1"/>
    <w:rsid w:val="00025892"/>
    <w:rsid w:val="0005248A"/>
    <w:rsid w:val="00054F9B"/>
    <w:rsid w:val="00060680"/>
    <w:rsid w:val="000B273B"/>
    <w:rsid w:val="000B4F1A"/>
    <w:rsid w:val="000C5EE9"/>
    <w:rsid w:val="000C601F"/>
    <w:rsid w:val="000F7125"/>
    <w:rsid w:val="00102064"/>
    <w:rsid w:val="001124C7"/>
    <w:rsid w:val="0011339A"/>
    <w:rsid w:val="001456B2"/>
    <w:rsid w:val="00167A36"/>
    <w:rsid w:val="00195DFE"/>
    <w:rsid w:val="001C0E00"/>
    <w:rsid w:val="001E055A"/>
    <w:rsid w:val="001E25AF"/>
    <w:rsid w:val="00230426"/>
    <w:rsid w:val="002319C1"/>
    <w:rsid w:val="00253FA6"/>
    <w:rsid w:val="0026483E"/>
    <w:rsid w:val="002679E0"/>
    <w:rsid w:val="002761D8"/>
    <w:rsid w:val="002852CF"/>
    <w:rsid w:val="002A1ADE"/>
    <w:rsid w:val="002B71D5"/>
    <w:rsid w:val="002D0B96"/>
    <w:rsid w:val="002E7FB1"/>
    <w:rsid w:val="00325B08"/>
    <w:rsid w:val="003305E0"/>
    <w:rsid w:val="003519E7"/>
    <w:rsid w:val="00355150"/>
    <w:rsid w:val="00357F71"/>
    <w:rsid w:val="00371755"/>
    <w:rsid w:val="003860F2"/>
    <w:rsid w:val="00394960"/>
    <w:rsid w:val="003968F0"/>
    <w:rsid w:val="00397EF8"/>
    <w:rsid w:val="003A1458"/>
    <w:rsid w:val="003B473E"/>
    <w:rsid w:val="003B5AEC"/>
    <w:rsid w:val="003C4A0A"/>
    <w:rsid w:val="003D0145"/>
    <w:rsid w:val="003F18A1"/>
    <w:rsid w:val="00403EC4"/>
    <w:rsid w:val="004226D7"/>
    <w:rsid w:val="00471AC4"/>
    <w:rsid w:val="004912BD"/>
    <w:rsid w:val="004932A3"/>
    <w:rsid w:val="004A14EB"/>
    <w:rsid w:val="004B4634"/>
    <w:rsid w:val="005056F2"/>
    <w:rsid w:val="00517756"/>
    <w:rsid w:val="005239D5"/>
    <w:rsid w:val="00523FAE"/>
    <w:rsid w:val="00525BB4"/>
    <w:rsid w:val="00527499"/>
    <w:rsid w:val="00582B72"/>
    <w:rsid w:val="005A1E6B"/>
    <w:rsid w:val="005B32A1"/>
    <w:rsid w:val="005C5A88"/>
    <w:rsid w:val="005F2209"/>
    <w:rsid w:val="005F52CD"/>
    <w:rsid w:val="00620500"/>
    <w:rsid w:val="00624016"/>
    <w:rsid w:val="00644DC1"/>
    <w:rsid w:val="00684980"/>
    <w:rsid w:val="006B5538"/>
    <w:rsid w:val="006C043E"/>
    <w:rsid w:val="006F3CB8"/>
    <w:rsid w:val="006F4735"/>
    <w:rsid w:val="007014AE"/>
    <w:rsid w:val="007270A7"/>
    <w:rsid w:val="00727A09"/>
    <w:rsid w:val="00787B50"/>
    <w:rsid w:val="007C3CCA"/>
    <w:rsid w:val="007D2860"/>
    <w:rsid w:val="007D70EB"/>
    <w:rsid w:val="007E57E2"/>
    <w:rsid w:val="008022CC"/>
    <w:rsid w:val="008751D3"/>
    <w:rsid w:val="008765A3"/>
    <w:rsid w:val="008C0FC6"/>
    <w:rsid w:val="008D30B6"/>
    <w:rsid w:val="009346EA"/>
    <w:rsid w:val="00956853"/>
    <w:rsid w:val="00961243"/>
    <w:rsid w:val="00992F96"/>
    <w:rsid w:val="009977B1"/>
    <w:rsid w:val="009C0B36"/>
    <w:rsid w:val="009D58DE"/>
    <w:rsid w:val="009E6E26"/>
    <w:rsid w:val="00A6376A"/>
    <w:rsid w:val="00A90763"/>
    <w:rsid w:val="00A915B3"/>
    <w:rsid w:val="00A91BD3"/>
    <w:rsid w:val="00AA0275"/>
    <w:rsid w:val="00AA4A5C"/>
    <w:rsid w:val="00AC3CA8"/>
    <w:rsid w:val="00AC666C"/>
    <w:rsid w:val="00B1716B"/>
    <w:rsid w:val="00B52824"/>
    <w:rsid w:val="00B67D76"/>
    <w:rsid w:val="00B932EF"/>
    <w:rsid w:val="00B96891"/>
    <w:rsid w:val="00BA1422"/>
    <w:rsid w:val="00BD7956"/>
    <w:rsid w:val="00C16EFC"/>
    <w:rsid w:val="00C177D8"/>
    <w:rsid w:val="00C20E7B"/>
    <w:rsid w:val="00C5115F"/>
    <w:rsid w:val="00C64757"/>
    <w:rsid w:val="00C703DE"/>
    <w:rsid w:val="00D25040"/>
    <w:rsid w:val="00D3563D"/>
    <w:rsid w:val="00E13900"/>
    <w:rsid w:val="00E311B7"/>
    <w:rsid w:val="00E42C6C"/>
    <w:rsid w:val="00E620E4"/>
    <w:rsid w:val="00E6367D"/>
    <w:rsid w:val="00E64D95"/>
    <w:rsid w:val="00E97F29"/>
    <w:rsid w:val="00ED49CE"/>
    <w:rsid w:val="00EF259B"/>
    <w:rsid w:val="00F05660"/>
    <w:rsid w:val="00FB0AF8"/>
    <w:rsid w:val="00FE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CA"/>
    <w:pPr>
      <w:jc w:val="both"/>
    </w:pPr>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9"/>
    <w:qFormat/>
    <w:rsid w:val="00644DC1"/>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644DC1"/>
    <w:pPr>
      <w:keepNext/>
      <w:keepLines/>
      <w:spacing w:before="200"/>
      <w:outlineLvl w:val="4"/>
    </w:pPr>
    <w:rPr>
      <w:rFonts w:ascii="Cambria" w:eastAsia="SimSun" w:hAnsi="Cambria"/>
      <w:color w:val="243F60"/>
    </w:rPr>
  </w:style>
  <w:style w:type="paragraph" w:styleId="Heading7">
    <w:name w:val="heading 7"/>
    <w:basedOn w:val="Normal"/>
    <w:next w:val="Normal"/>
    <w:link w:val="Heading7Char"/>
    <w:uiPriority w:val="99"/>
    <w:qFormat/>
    <w:rsid w:val="00644DC1"/>
    <w:pPr>
      <w:keepNext/>
      <w:keepLines/>
      <w:spacing w:before="200"/>
      <w:outlineLvl w:val="6"/>
    </w:pPr>
    <w:rPr>
      <w:rFonts w:ascii="Cambria" w:eastAsia="SimSun"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44DC1"/>
    <w:rPr>
      <w:rFonts w:ascii="Cambria" w:hAnsi="Cambria" w:cs="Cambria"/>
      <w:b/>
      <w:bCs/>
      <w:color w:val="4F81BD"/>
      <w:sz w:val="24"/>
      <w:szCs w:val="24"/>
      <w:lang w:val="en-GB"/>
    </w:rPr>
  </w:style>
  <w:style w:type="character" w:customStyle="1" w:styleId="Heading5Char">
    <w:name w:val="Heading 5 Char"/>
    <w:basedOn w:val="DefaultParagraphFont"/>
    <w:link w:val="Heading5"/>
    <w:uiPriority w:val="99"/>
    <w:locked/>
    <w:rsid w:val="00644DC1"/>
    <w:rPr>
      <w:rFonts w:ascii="Cambria" w:eastAsia="SimSun" w:hAnsi="Cambria" w:cs="Times New Roman"/>
      <w:color w:val="243F60"/>
      <w:sz w:val="24"/>
      <w:szCs w:val="24"/>
      <w:lang w:val="en-GB"/>
    </w:rPr>
  </w:style>
  <w:style w:type="character" w:customStyle="1" w:styleId="Heading7Char">
    <w:name w:val="Heading 7 Char"/>
    <w:basedOn w:val="DefaultParagraphFont"/>
    <w:link w:val="Heading7"/>
    <w:uiPriority w:val="99"/>
    <w:locked/>
    <w:rsid w:val="00644DC1"/>
    <w:rPr>
      <w:rFonts w:ascii="Cambria" w:eastAsia="SimSun" w:hAnsi="Cambria" w:cs="Times New Roman"/>
      <w:i/>
      <w:iCs/>
      <w:color w:val="404040"/>
      <w:sz w:val="24"/>
      <w:szCs w:val="24"/>
      <w:lang w:val="en-GB"/>
    </w:rPr>
  </w:style>
  <w:style w:type="paragraph" w:styleId="BodyText">
    <w:name w:val="Body Text"/>
    <w:basedOn w:val="Normal"/>
    <w:link w:val="BodyTextChar"/>
    <w:uiPriority w:val="99"/>
    <w:rsid w:val="00644DC1"/>
    <w:pPr>
      <w:widowControl w:val="0"/>
      <w:spacing w:after="120"/>
    </w:pPr>
  </w:style>
  <w:style w:type="character" w:customStyle="1" w:styleId="BodyTextChar">
    <w:name w:val="Body Text Char"/>
    <w:basedOn w:val="DefaultParagraphFont"/>
    <w:link w:val="BodyText"/>
    <w:uiPriority w:val="99"/>
    <w:locked/>
    <w:rsid w:val="00644DC1"/>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644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DC1"/>
    <w:rPr>
      <w:rFonts w:ascii="Tahoma" w:hAnsi="Tahoma" w:cs="Tahoma"/>
      <w:sz w:val="16"/>
      <w:szCs w:val="16"/>
      <w:lang w:val="en-GB"/>
    </w:rPr>
  </w:style>
  <w:style w:type="paragraph" w:styleId="ListParagraph">
    <w:name w:val="List Paragraph"/>
    <w:basedOn w:val="Normal"/>
    <w:uiPriority w:val="34"/>
    <w:qFormat/>
    <w:rsid w:val="00B52824"/>
    <w:pPr>
      <w:ind w:left="720"/>
      <w:contextualSpacing/>
      <w:jc w:val="left"/>
    </w:pPr>
    <w:rPr>
      <w:rFonts w:cs="Angsana New"/>
      <w:lang w:val="es-ES_tradnl" w:eastAsia="en-GB"/>
    </w:rPr>
  </w:style>
  <w:style w:type="paragraph" w:styleId="NoSpacing">
    <w:name w:val="No Spacing"/>
    <w:uiPriority w:val="1"/>
    <w:qFormat/>
    <w:rsid w:val="00B52824"/>
    <w:rPr>
      <w:rFonts w:ascii="Times New Roman" w:eastAsia="Times New Roman" w:hAnsi="Times New Roman"/>
      <w:sz w:val="24"/>
      <w:szCs w:val="24"/>
      <w:lang w:val="en-GB" w:eastAsia="en-US"/>
    </w:rPr>
  </w:style>
  <w:style w:type="paragraph" w:customStyle="1" w:styleId="Default">
    <w:name w:val="Default"/>
    <w:rsid w:val="00167A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765A3"/>
    <w:pPr>
      <w:tabs>
        <w:tab w:val="center" w:pos="4680"/>
        <w:tab w:val="right" w:pos="9360"/>
      </w:tabs>
    </w:pPr>
  </w:style>
  <w:style w:type="character" w:customStyle="1" w:styleId="HeaderChar">
    <w:name w:val="Header Char"/>
    <w:basedOn w:val="DefaultParagraphFont"/>
    <w:link w:val="Header"/>
    <w:uiPriority w:val="99"/>
    <w:rsid w:val="008765A3"/>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8765A3"/>
    <w:pPr>
      <w:tabs>
        <w:tab w:val="center" w:pos="4680"/>
        <w:tab w:val="right" w:pos="9360"/>
      </w:tabs>
    </w:pPr>
  </w:style>
  <w:style w:type="character" w:customStyle="1" w:styleId="FooterChar">
    <w:name w:val="Footer Char"/>
    <w:basedOn w:val="DefaultParagraphFont"/>
    <w:link w:val="Footer"/>
    <w:uiPriority w:val="99"/>
    <w:rsid w:val="008765A3"/>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AA0275"/>
    <w:pPr>
      <w:spacing w:before="100" w:beforeAutospacing="1" w:after="100" w:afterAutospacing="1"/>
      <w:jc w:val="left"/>
    </w:pPr>
    <w:rPr>
      <w:lang w:val="en-US"/>
    </w:rPr>
  </w:style>
  <w:style w:type="paragraph" w:styleId="FootnoteText">
    <w:name w:val="footnote text"/>
    <w:basedOn w:val="Normal"/>
    <w:link w:val="FootnoteTextChar"/>
    <w:uiPriority w:val="99"/>
    <w:semiHidden/>
    <w:unhideWhenUsed/>
    <w:rsid w:val="00E6367D"/>
    <w:rPr>
      <w:sz w:val="20"/>
      <w:szCs w:val="20"/>
    </w:rPr>
  </w:style>
  <w:style w:type="character" w:customStyle="1" w:styleId="FootnoteTextChar">
    <w:name w:val="Footnote Text Char"/>
    <w:basedOn w:val="DefaultParagraphFont"/>
    <w:link w:val="FootnoteText"/>
    <w:uiPriority w:val="99"/>
    <w:semiHidden/>
    <w:rsid w:val="00E6367D"/>
    <w:rPr>
      <w:rFonts w:ascii="Times New Roman" w:eastAsia="Times New Roman" w:hAnsi="Times New Roman"/>
      <w:sz w:val="20"/>
      <w:szCs w:val="20"/>
      <w:lang w:val="en-GB" w:eastAsia="en-US"/>
    </w:rPr>
  </w:style>
  <w:style w:type="character" w:styleId="FootnoteReference">
    <w:name w:val="footnote reference"/>
    <w:basedOn w:val="DefaultParagraphFont"/>
    <w:uiPriority w:val="99"/>
    <w:semiHidden/>
    <w:unhideWhenUsed/>
    <w:rsid w:val="00E6367D"/>
    <w:rPr>
      <w:vertAlign w:val="superscript"/>
    </w:rPr>
  </w:style>
  <w:style w:type="character" w:customStyle="1" w:styleId="hps">
    <w:name w:val="hps"/>
    <w:basedOn w:val="DefaultParagraphFont"/>
    <w:rsid w:val="004912BD"/>
  </w:style>
  <w:style w:type="character" w:customStyle="1" w:styleId="shorttext">
    <w:name w:val="short_text"/>
    <w:basedOn w:val="DefaultParagraphFont"/>
    <w:rsid w:val="00D35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CA"/>
    <w:pPr>
      <w:jc w:val="both"/>
    </w:pPr>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9"/>
    <w:qFormat/>
    <w:rsid w:val="00644DC1"/>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644DC1"/>
    <w:pPr>
      <w:keepNext/>
      <w:keepLines/>
      <w:spacing w:before="200"/>
      <w:outlineLvl w:val="4"/>
    </w:pPr>
    <w:rPr>
      <w:rFonts w:ascii="Cambria" w:eastAsia="SimSun" w:hAnsi="Cambria"/>
      <w:color w:val="243F60"/>
    </w:rPr>
  </w:style>
  <w:style w:type="paragraph" w:styleId="Heading7">
    <w:name w:val="heading 7"/>
    <w:basedOn w:val="Normal"/>
    <w:next w:val="Normal"/>
    <w:link w:val="Heading7Char"/>
    <w:uiPriority w:val="99"/>
    <w:qFormat/>
    <w:rsid w:val="00644DC1"/>
    <w:pPr>
      <w:keepNext/>
      <w:keepLines/>
      <w:spacing w:before="200"/>
      <w:outlineLvl w:val="6"/>
    </w:pPr>
    <w:rPr>
      <w:rFonts w:ascii="Cambria" w:eastAsia="SimSun"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44DC1"/>
    <w:rPr>
      <w:rFonts w:ascii="Cambria" w:hAnsi="Cambria" w:cs="Cambria"/>
      <w:b/>
      <w:bCs/>
      <w:color w:val="4F81BD"/>
      <w:sz w:val="24"/>
      <w:szCs w:val="24"/>
      <w:lang w:val="en-GB"/>
    </w:rPr>
  </w:style>
  <w:style w:type="character" w:customStyle="1" w:styleId="Heading5Char">
    <w:name w:val="Heading 5 Char"/>
    <w:basedOn w:val="DefaultParagraphFont"/>
    <w:link w:val="Heading5"/>
    <w:uiPriority w:val="99"/>
    <w:locked/>
    <w:rsid w:val="00644DC1"/>
    <w:rPr>
      <w:rFonts w:ascii="Cambria" w:eastAsia="SimSun" w:hAnsi="Cambria" w:cs="Times New Roman"/>
      <w:color w:val="243F60"/>
      <w:sz w:val="24"/>
      <w:szCs w:val="24"/>
      <w:lang w:val="en-GB"/>
    </w:rPr>
  </w:style>
  <w:style w:type="character" w:customStyle="1" w:styleId="Heading7Char">
    <w:name w:val="Heading 7 Char"/>
    <w:basedOn w:val="DefaultParagraphFont"/>
    <w:link w:val="Heading7"/>
    <w:uiPriority w:val="99"/>
    <w:locked/>
    <w:rsid w:val="00644DC1"/>
    <w:rPr>
      <w:rFonts w:ascii="Cambria" w:eastAsia="SimSun" w:hAnsi="Cambria" w:cs="Times New Roman"/>
      <w:i/>
      <w:iCs/>
      <w:color w:val="404040"/>
      <w:sz w:val="24"/>
      <w:szCs w:val="24"/>
      <w:lang w:val="en-GB"/>
    </w:rPr>
  </w:style>
  <w:style w:type="paragraph" w:styleId="BodyText">
    <w:name w:val="Body Text"/>
    <w:basedOn w:val="Normal"/>
    <w:link w:val="BodyTextChar"/>
    <w:uiPriority w:val="99"/>
    <w:rsid w:val="00644DC1"/>
    <w:pPr>
      <w:widowControl w:val="0"/>
      <w:spacing w:after="120"/>
    </w:pPr>
  </w:style>
  <w:style w:type="character" w:customStyle="1" w:styleId="BodyTextChar">
    <w:name w:val="Body Text Char"/>
    <w:basedOn w:val="DefaultParagraphFont"/>
    <w:link w:val="BodyText"/>
    <w:uiPriority w:val="99"/>
    <w:locked/>
    <w:rsid w:val="00644DC1"/>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644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DC1"/>
    <w:rPr>
      <w:rFonts w:ascii="Tahoma" w:hAnsi="Tahoma" w:cs="Tahoma"/>
      <w:sz w:val="16"/>
      <w:szCs w:val="16"/>
      <w:lang w:val="en-GB"/>
    </w:rPr>
  </w:style>
  <w:style w:type="paragraph" w:styleId="ListParagraph">
    <w:name w:val="List Paragraph"/>
    <w:basedOn w:val="Normal"/>
    <w:uiPriority w:val="34"/>
    <w:qFormat/>
    <w:rsid w:val="00B52824"/>
    <w:pPr>
      <w:ind w:left="720"/>
      <w:contextualSpacing/>
      <w:jc w:val="left"/>
    </w:pPr>
    <w:rPr>
      <w:rFonts w:cs="Angsana New"/>
      <w:lang w:val="es-ES_tradnl" w:eastAsia="en-GB"/>
    </w:rPr>
  </w:style>
  <w:style w:type="paragraph" w:styleId="NoSpacing">
    <w:name w:val="No Spacing"/>
    <w:uiPriority w:val="1"/>
    <w:qFormat/>
    <w:rsid w:val="00B52824"/>
    <w:rPr>
      <w:rFonts w:ascii="Times New Roman" w:eastAsia="Times New Roman" w:hAnsi="Times New Roman"/>
      <w:sz w:val="24"/>
      <w:szCs w:val="24"/>
      <w:lang w:val="en-GB" w:eastAsia="en-US"/>
    </w:rPr>
  </w:style>
  <w:style w:type="paragraph" w:customStyle="1" w:styleId="Default">
    <w:name w:val="Default"/>
    <w:rsid w:val="00167A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765A3"/>
    <w:pPr>
      <w:tabs>
        <w:tab w:val="center" w:pos="4680"/>
        <w:tab w:val="right" w:pos="9360"/>
      </w:tabs>
    </w:pPr>
  </w:style>
  <w:style w:type="character" w:customStyle="1" w:styleId="HeaderChar">
    <w:name w:val="Header Char"/>
    <w:basedOn w:val="DefaultParagraphFont"/>
    <w:link w:val="Header"/>
    <w:uiPriority w:val="99"/>
    <w:rsid w:val="008765A3"/>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8765A3"/>
    <w:pPr>
      <w:tabs>
        <w:tab w:val="center" w:pos="4680"/>
        <w:tab w:val="right" w:pos="9360"/>
      </w:tabs>
    </w:pPr>
  </w:style>
  <w:style w:type="character" w:customStyle="1" w:styleId="FooterChar">
    <w:name w:val="Footer Char"/>
    <w:basedOn w:val="DefaultParagraphFont"/>
    <w:link w:val="Footer"/>
    <w:uiPriority w:val="99"/>
    <w:rsid w:val="008765A3"/>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AA0275"/>
    <w:pPr>
      <w:spacing w:before="100" w:beforeAutospacing="1" w:after="100" w:afterAutospacing="1"/>
      <w:jc w:val="left"/>
    </w:pPr>
    <w:rPr>
      <w:lang w:val="en-US"/>
    </w:rPr>
  </w:style>
  <w:style w:type="paragraph" w:styleId="FootnoteText">
    <w:name w:val="footnote text"/>
    <w:basedOn w:val="Normal"/>
    <w:link w:val="FootnoteTextChar"/>
    <w:uiPriority w:val="99"/>
    <w:semiHidden/>
    <w:unhideWhenUsed/>
    <w:rsid w:val="00E6367D"/>
    <w:rPr>
      <w:sz w:val="20"/>
      <w:szCs w:val="20"/>
    </w:rPr>
  </w:style>
  <w:style w:type="character" w:customStyle="1" w:styleId="FootnoteTextChar">
    <w:name w:val="Footnote Text Char"/>
    <w:basedOn w:val="DefaultParagraphFont"/>
    <w:link w:val="FootnoteText"/>
    <w:uiPriority w:val="99"/>
    <w:semiHidden/>
    <w:rsid w:val="00E6367D"/>
    <w:rPr>
      <w:rFonts w:ascii="Times New Roman" w:eastAsia="Times New Roman" w:hAnsi="Times New Roman"/>
      <w:sz w:val="20"/>
      <w:szCs w:val="20"/>
      <w:lang w:val="en-GB" w:eastAsia="en-US"/>
    </w:rPr>
  </w:style>
  <w:style w:type="character" w:styleId="FootnoteReference">
    <w:name w:val="footnote reference"/>
    <w:basedOn w:val="DefaultParagraphFont"/>
    <w:uiPriority w:val="99"/>
    <w:semiHidden/>
    <w:unhideWhenUsed/>
    <w:rsid w:val="00E6367D"/>
    <w:rPr>
      <w:vertAlign w:val="superscript"/>
    </w:rPr>
  </w:style>
  <w:style w:type="character" w:customStyle="1" w:styleId="hps">
    <w:name w:val="hps"/>
    <w:basedOn w:val="DefaultParagraphFont"/>
    <w:rsid w:val="004912BD"/>
  </w:style>
  <w:style w:type="character" w:customStyle="1" w:styleId="shorttext">
    <w:name w:val="short_text"/>
    <w:basedOn w:val="DefaultParagraphFont"/>
    <w:rsid w:val="00D3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6202">
      <w:bodyDiv w:val="1"/>
      <w:marLeft w:val="0"/>
      <w:marRight w:val="0"/>
      <w:marTop w:val="0"/>
      <w:marBottom w:val="0"/>
      <w:divBdr>
        <w:top w:val="none" w:sz="0" w:space="0" w:color="auto"/>
        <w:left w:val="none" w:sz="0" w:space="0" w:color="auto"/>
        <w:bottom w:val="none" w:sz="0" w:space="0" w:color="auto"/>
        <w:right w:val="none" w:sz="0" w:space="0" w:color="auto"/>
      </w:divBdr>
      <w:divsChild>
        <w:div w:id="750129193">
          <w:marLeft w:val="0"/>
          <w:marRight w:val="0"/>
          <w:marTop w:val="0"/>
          <w:marBottom w:val="0"/>
          <w:divBdr>
            <w:top w:val="none" w:sz="0" w:space="0" w:color="auto"/>
            <w:left w:val="none" w:sz="0" w:space="0" w:color="auto"/>
            <w:bottom w:val="none" w:sz="0" w:space="0" w:color="auto"/>
            <w:right w:val="none" w:sz="0" w:space="0" w:color="auto"/>
          </w:divBdr>
          <w:divsChild>
            <w:div w:id="1877504466">
              <w:marLeft w:val="0"/>
              <w:marRight w:val="0"/>
              <w:marTop w:val="0"/>
              <w:marBottom w:val="0"/>
              <w:divBdr>
                <w:top w:val="none" w:sz="0" w:space="0" w:color="auto"/>
                <w:left w:val="none" w:sz="0" w:space="0" w:color="auto"/>
                <w:bottom w:val="none" w:sz="0" w:space="0" w:color="auto"/>
                <w:right w:val="none" w:sz="0" w:space="0" w:color="auto"/>
              </w:divBdr>
              <w:divsChild>
                <w:div w:id="1949964279">
                  <w:marLeft w:val="0"/>
                  <w:marRight w:val="0"/>
                  <w:marTop w:val="0"/>
                  <w:marBottom w:val="0"/>
                  <w:divBdr>
                    <w:top w:val="none" w:sz="0" w:space="0" w:color="auto"/>
                    <w:left w:val="none" w:sz="0" w:space="0" w:color="auto"/>
                    <w:bottom w:val="none" w:sz="0" w:space="0" w:color="auto"/>
                    <w:right w:val="none" w:sz="0" w:space="0" w:color="auto"/>
                  </w:divBdr>
                  <w:divsChild>
                    <w:div w:id="138961129">
                      <w:marLeft w:val="0"/>
                      <w:marRight w:val="0"/>
                      <w:marTop w:val="0"/>
                      <w:marBottom w:val="0"/>
                      <w:divBdr>
                        <w:top w:val="none" w:sz="0" w:space="0" w:color="auto"/>
                        <w:left w:val="none" w:sz="0" w:space="0" w:color="auto"/>
                        <w:bottom w:val="none" w:sz="0" w:space="0" w:color="auto"/>
                        <w:right w:val="none" w:sz="0" w:space="0" w:color="auto"/>
                      </w:divBdr>
                      <w:divsChild>
                        <w:div w:id="757408934">
                          <w:marLeft w:val="0"/>
                          <w:marRight w:val="0"/>
                          <w:marTop w:val="0"/>
                          <w:marBottom w:val="0"/>
                          <w:divBdr>
                            <w:top w:val="none" w:sz="0" w:space="0" w:color="auto"/>
                            <w:left w:val="none" w:sz="0" w:space="0" w:color="auto"/>
                            <w:bottom w:val="none" w:sz="0" w:space="0" w:color="auto"/>
                            <w:right w:val="none" w:sz="0" w:space="0" w:color="auto"/>
                          </w:divBdr>
                          <w:divsChild>
                            <w:div w:id="11522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4661">
      <w:bodyDiv w:val="1"/>
      <w:marLeft w:val="0"/>
      <w:marRight w:val="0"/>
      <w:marTop w:val="0"/>
      <w:marBottom w:val="0"/>
      <w:divBdr>
        <w:top w:val="none" w:sz="0" w:space="0" w:color="auto"/>
        <w:left w:val="none" w:sz="0" w:space="0" w:color="auto"/>
        <w:bottom w:val="none" w:sz="0" w:space="0" w:color="auto"/>
        <w:right w:val="none" w:sz="0" w:space="0" w:color="auto"/>
      </w:divBdr>
    </w:div>
    <w:div w:id="849639476">
      <w:bodyDiv w:val="1"/>
      <w:marLeft w:val="0"/>
      <w:marRight w:val="0"/>
      <w:marTop w:val="0"/>
      <w:marBottom w:val="0"/>
      <w:divBdr>
        <w:top w:val="none" w:sz="0" w:space="0" w:color="auto"/>
        <w:left w:val="none" w:sz="0" w:space="0" w:color="auto"/>
        <w:bottom w:val="none" w:sz="0" w:space="0" w:color="auto"/>
        <w:right w:val="none" w:sz="0" w:space="0" w:color="auto"/>
      </w:divBdr>
      <w:divsChild>
        <w:div w:id="2058814529">
          <w:marLeft w:val="0"/>
          <w:marRight w:val="0"/>
          <w:marTop w:val="0"/>
          <w:marBottom w:val="0"/>
          <w:divBdr>
            <w:top w:val="none" w:sz="0" w:space="0" w:color="auto"/>
            <w:left w:val="none" w:sz="0" w:space="0" w:color="auto"/>
            <w:bottom w:val="none" w:sz="0" w:space="0" w:color="auto"/>
            <w:right w:val="none" w:sz="0" w:space="0" w:color="auto"/>
          </w:divBdr>
          <w:divsChild>
            <w:div w:id="207841284">
              <w:marLeft w:val="0"/>
              <w:marRight w:val="0"/>
              <w:marTop w:val="0"/>
              <w:marBottom w:val="0"/>
              <w:divBdr>
                <w:top w:val="none" w:sz="0" w:space="0" w:color="auto"/>
                <w:left w:val="none" w:sz="0" w:space="0" w:color="auto"/>
                <w:bottom w:val="none" w:sz="0" w:space="0" w:color="auto"/>
                <w:right w:val="none" w:sz="0" w:space="0" w:color="auto"/>
              </w:divBdr>
              <w:divsChild>
                <w:div w:id="352148827">
                  <w:marLeft w:val="0"/>
                  <w:marRight w:val="0"/>
                  <w:marTop w:val="0"/>
                  <w:marBottom w:val="0"/>
                  <w:divBdr>
                    <w:top w:val="none" w:sz="0" w:space="0" w:color="auto"/>
                    <w:left w:val="none" w:sz="0" w:space="0" w:color="auto"/>
                    <w:bottom w:val="none" w:sz="0" w:space="0" w:color="auto"/>
                    <w:right w:val="none" w:sz="0" w:space="0" w:color="auto"/>
                  </w:divBdr>
                  <w:divsChild>
                    <w:div w:id="1528981932">
                      <w:marLeft w:val="0"/>
                      <w:marRight w:val="0"/>
                      <w:marTop w:val="0"/>
                      <w:marBottom w:val="0"/>
                      <w:divBdr>
                        <w:top w:val="none" w:sz="0" w:space="0" w:color="auto"/>
                        <w:left w:val="none" w:sz="0" w:space="0" w:color="auto"/>
                        <w:bottom w:val="none" w:sz="0" w:space="0" w:color="auto"/>
                        <w:right w:val="none" w:sz="0" w:space="0" w:color="auto"/>
                      </w:divBdr>
                      <w:divsChild>
                        <w:div w:id="1612741466">
                          <w:marLeft w:val="0"/>
                          <w:marRight w:val="0"/>
                          <w:marTop w:val="0"/>
                          <w:marBottom w:val="0"/>
                          <w:divBdr>
                            <w:top w:val="none" w:sz="0" w:space="0" w:color="auto"/>
                            <w:left w:val="none" w:sz="0" w:space="0" w:color="auto"/>
                            <w:bottom w:val="none" w:sz="0" w:space="0" w:color="auto"/>
                            <w:right w:val="none" w:sz="0" w:space="0" w:color="auto"/>
                          </w:divBdr>
                          <w:divsChild>
                            <w:div w:id="279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732253">
      <w:bodyDiv w:val="1"/>
      <w:marLeft w:val="0"/>
      <w:marRight w:val="0"/>
      <w:marTop w:val="0"/>
      <w:marBottom w:val="0"/>
      <w:divBdr>
        <w:top w:val="none" w:sz="0" w:space="0" w:color="auto"/>
        <w:left w:val="none" w:sz="0" w:space="0" w:color="auto"/>
        <w:bottom w:val="none" w:sz="0" w:space="0" w:color="auto"/>
        <w:right w:val="none" w:sz="0" w:space="0" w:color="auto"/>
      </w:divBdr>
    </w:div>
    <w:div w:id="1203787616">
      <w:bodyDiv w:val="1"/>
      <w:marLeft w:val="0"/>
      <w:marRight w:val="0"/>
      <w:marTop w:val="0"/>
      <w:marBottom w:val="0"/>
      <w:divBdr>
        <w:top w:val="none" w:sz="0" w:space="0" w:color="auto"/>
        <w:left w:val="none" w:sz="0" w:space="0" w:color="auto"/>
        <w:bottom w:val="none" w:sz="0" w:space="0" w:color="auto"/>
        <w:right w:val="none" w:sz="0" w:space="0" w:color="auto"/>
      </w:divBdr>
    </w:div>
    <w:div w:id="1269585474">
      <w:bodyDiv w:val="1"/>
      <w:marLeft w:val="0"/>
      <w:marRight w:val="0"/>
      <w:marTop w:val="0"/>
      <w:marBottom w:val="0"/>
      <w:divBdr>
        <w:top w:val="none" w:sz="0" w:space="0" w:color="auto"/>
        <w:left w:val="none" w:sz="0" w:space="0" w:color="auto"/>
        <w:bottom w:val="none" w:sz="0" w:space="0" w:color="auto"/>
        <w:right w:val="none" w:sz="0" w:space="0" w:color="auto"/>
      </w:divBdr>
    </w:div>
    <w:div w:id="1473715699">
      <w:bodyDiv w:val="1"/>
      <w:marLeft w:val="0"/>
      <w:marRight w:val="0"/>
      <w:marTop w:val="0"/>
      <w:marBottom w:val="0"/>
      <w:divBdr>
        <w:top w:val="none" w:sz="0" w:space="0" w:color="auto"/>
        <w:left w:val="none" w:sz="0" w:space="0" w:color="auto"/>
        <w:bottom w:val="none" w:sz="0" w:space="0" w:color="auto"/>
        <w:right w:val="none" w:sz="0" w:space="0" w:color="auto"/>
      </w:divBdr>
    </w:div>
    <w:div w:id="1541622418">
      <w:bodyDiv w:val="1"/>
      <w:marLeft w:val="0"/>
      <w:marRight w:val="0"/>
      <w:marTop w:val="0"/>
      <w:marBottom w:val="0"/>
      <w:divBdr>
        <w:top w:val="none" w:sz="0" w:space="0" w:color="auto"/>
        <w:left w:val="none" w:sz="0" w:space="0" w:color="auto"/>
        <w:bottom w:val="none" w:sz="0" w:space="0" w:color="auto"/>
        <w:right w:val="none" w:sz="0" w:space="0" w:color="auto"/>
      </w:divBdr>
    </w:div>
    <w:div w:id="1558589205">
      <w:bodyDiv w:val="1"/>
      <w:marLeft w:val="0"/>
      <w:marRight w:val="0"/>
      <w:marTop w:val="0"/>
      <w:marBottom w:val="0"/>
      <w:divBdr>
        <w:top w:val="none" w:sz="0" w:space="0" w:color="auto"/>
        <w:left w:val="none" w:sz="0" w:space="0" w:color="auto"/>
        <w:bottom w:val="none" w:sz="0" w:space="0" w:color="auto"/>
        <w:right w:val="none" w:sz="0" w:space="0" w:color="auto"/>
      </w:divBdr>
      <w:divsChild>
        <w:div w:id="1134641486">
          <w:marLeft w:val="0"/>
          <w:marRight w:val="0"/>
          <w:marTop w:val="0"/>
          <w:marBottom w:val="0"/>
          <w:divBdr>
            <w:top w:val="none" w:sz="0" w:space="0" w:color="auto"/>
            <w:left w:val="none" w:sz="0" w:space="0" w:color="auto"/>
            <w:bottom w:val="none" w:sz="0" w:space="0" w:color="auto"/>
            <w:right w:val="none" w:sz="0" w:space="0" w:color="auto"/>
          </w:divBdr>
          <w:divsChild>
            <w:div w:id="923688925">
              <w:marLeft w:val="0"/>
              <w:marRight w:val="0"/>
              <w:marTop w:val="0"/>
              <w:marBottom w:val="0"/>
              <w:divBdr>
                <w:top w:val="none" w:sz="0" w:space="0" w:color="auto"/>
                <w:left w:val="none" w:sz="0" w:space="0" w:color="auto"/>
                <w:bottom w:val="none" w:sz="0" w:space="0" w:color="auto"/>
                <w:right w:val="none" w:sz="0" w:space="0" w:color="auto"/>
              </w:divBdr>
              <w:divsChild>
                <w:div w:id="1013921530">
                  <w:marLeft w:val="0"/>
                  <w:marRight w:val="0"/>
                  <w:marTop w:val="0"/>
                  <w:marBottom w:val="0"/>
                  <w:divBdr>
                    <w:top w:val="none" w:sz="0" w:space="0" w:color="auto"/>
                    <w:left w:val="none" w:sz="0" w:space="0" w:color="auto"/>
                    <w:bottom w:val="none" w:sz="0" w:space="0" w:color="auto"/>
                    <w:right w:val="none" w:sz="0" w:space="0" w:color="auto"/>
                  </w:divBdr>
                  <w:divsChild>
                    <w:div w:id="1088577995">
                      <w:marLeft w:val="0"/>
                      <w:marRight w:val="0"/>
                      <w:marTop w:val="0"/>
                      <w:marBottom w:val="0"/>
                      <w:divBdr>
                        <w:top w:val="none" w:sz="0" w:space="0" w:color="auto"/>
                        <w:left w:val="none" w:sz="0" w:space="0" w:color="auto"/>
                        <w:bottom w:val="none" w:sz="0" w:space="0" w:color="auto"/>
                        <w:right w:val="none" w:sz="0" w:space="0" w:color="auto"/>
                      </w:divBdr>
                      <w:divsChild>
                        <w:div w:id="15695409">
                          <w:marLeft w:val="0"/>
                          <w:marRight w:val="0"/>
                          <w:marTop w:val="0"/>
                          <w:marBottom w:val="0"/>
                          <w:divBdr>
                            <w:top w:val="none" w:sz="0" w:space="0" w:color="auto"/>
                            <w:left w:val="none" w:sz="0" w:space="0" w:color="auto"/>
                            <w:bottom w:val="none" w:sz="0" w:space="0" w:color="auto"/>
                            <w:right w:val="none" w:sz="0" w:space="0" w:color="auto"/>
                          </w:divBdr>
                          <w:divsChild>
                            <w:div w:id="14156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2163">
      <w:bodyDiv w:val="1"/>
      <w:marLeft w:val="0"/>
      <w:marRight w:val="0"/>
      <w:marTop w:val="0"/>
      <w:marBottom w:val="0"/>
      <w:divBdr>
        <w:top w:val="none" w:sz="0" w:space="0" w:color="auto"/>
        <w:left w:val="none" w:sz="0" w:space="0" w:color="auto"/>
        <w:bottom w:val="none" w:sz="0" w:space="0" w:color="auto"/>
        <w:right w:val="none" w:sz="0" w:space="0" w:color="auto"/>
      </w:divBdr>
      <w:divsChild>
        <w:div w:id="653528024">
          <w:marLeft w:val="0"/>
          <w:marRight w:val="0"/>
          <w:marTop w:val="0"/>
          <w:marBottom w:val="0"/>
          <w:divBdr>
            <w:top w:val="none" w:sz="0" w:space="0" w:color="auto"/>
            <w:left w:val="none" w:sz="0" w:space="0" w:color="auto"/>
            <w:bottom w:val="none" w:sz="0" w:space="0" w:color="auto"/>
            <w:right w:val="none" w:sz="0" w:space="0" w:color="auto"/>
          </w:divBdr>
          <w:divsChild>
            <w:div w:id="1296453308">
              <w:marLeft w:val="0"/>
              <w:marRight w:val="0"/>
              <w:marTop w:val="0"/>
              <w:marBottom w:val="0"/>
              <w:divBdr>
                <w:top w:val="none" w:sz="0" w:space="0" w:color="auto"/>
                <w:left w:val="none" w:sz="0" w:space="0" w:color="auto"/>
                <w:bottom w:val="none" w:sz="0" w:space="0" w:color="auto"/>
                <w:right w:val="none" w:sz="0" w:space="0" w:color="auto"/>
              </w:divBdr>
              <w:divsChild>
                <w:div w:id="64304440">
                  <w:marLeft w:val="0"/>
                  <w:marRight w:val="0"/>
                  <w:marTop w:val="0"/>
                  <w:marBottom w:val="0"/>
                  <w:divBdr>
                    <w:top w:val="none" w:sz="0" w:space="0" w:color="auto"/>
                    <w:left w:val="none" w:sz="0" w:space="0" w:color="auto"/>
                    <w:bottom w:val="none" w:sz="0" w:space="0" w:color="auto"/>
                    <w:right w:val="none" w:sz="0" w:space="0" w:color="auto"/>
                  </w:divBdr>
                  <w:divsChild>
                    <w:div w:id="692457873">
                      <w:marLeft w:val="0"/>
                      <w:marRight w:val="0"/>
                      <w:marTop w:val="0"/>
                      <w:marBottom w:val="0"/>
                      <w:divBdr>
                        <w:top w:val="none" w:sz="0" w:space="0" w:color="auto"/>
                        <w:left w:val="none" w:sz="0" w:space="0" w:color="auto"/>
                        <w:bottom w:val="none" w:sz="0" w:space="0" w:color="auto"/>
                        <w:right w:val="none" w:sz="0" w:space="0" w:color="auto"/>
                      </w:divBdr>
                      <w:divsChild>
                        <w:div w:id="2139954783">
                          <w:marLeft w:val="0"/>
                          <w:marRight w:val="0"/>
                          <w:marTop w:val="0"/>
                          <w:marBottom w:val="0"/>
                          <w:divBdr>
                            <w:top w:val="none" w:sz="0" w:space="0" w:color="auto"/>
                            <w:left w:val="none" w:sz="0" w:space="0" w:color="auto"/>
                            <w:bottom w:val="none" w:sz="0" w:space="0" w:color="auto"/>
                            <w:right w:val="none" w:sz="0" w:space="0" w:color="auto"/>
                          </w:divBdr>
                          <w:divsChild>
                            <w:div w:id="1431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232">
      <w:bodyDiv w:val="1"/>
      <w:marLeft w:val="0"/>
      <w:marRight w:val="0"/>
      <w:marTop w:val="0"/>
      <w:marBottom w:val="0"/>
      <w:divBdr>
        <w:top w:val="none" w:sz="0" w:space="0" w:color="auto"/>
        <w:left w:val="none" w:sz="0" w:space="0" w:color="auto"/>
        <w:bottom w:val="none" w:sz="0" w:space="0" w:color="auto"/>
        <w:right w:val="none" w:sz="0" w:space="0" w:color="auto"/>
      </w:divBdr>
      <w:divsChild>
        <w:div w:id="8917840">
          <w:marLeft w:val="0"/>
          <w:marRight w:val="0"/>
          <w:marTop w:val="0"/>
          <w:marBottom w:val="0"/>
          <w:divBdr>
            <w:top w:val="none" w:sz="0" w:space="0" w:color="auto"/>
            <w:left w:val="none" w:sz="0" w:space="0" w:color="auto"/>
            <w:bottom w:val="none" w:sz="0" w:space="0" w:color="auto"/>
            <w:right w:val="none" w:sz="0" w:space="0" w:color="auto"/>
          </w:divBdr>
          <w:divsChild>
            <w:div w:id="1884635948">
              <w:marLeft w:val="0"/>
              <w:marRight w:val="0"/>
              <w:marTop w:val="0"/>
              <w:marBottom w:val="0"/>
              <w:divBdr>
                <w:top w:val="none" w:sz="0" w:space="0" w:color="auto"/>
                <w:left w:val="none" w:sz="0" w:space="0" w:color="auto"/>
                <w:bottom w:val="none" w:sz="0" w:space="0" w:color="auto"/>
                <w:right w:val="none" w:sz="0" w:space="0" w:color="auto"/>
              </w:divBdr>
              <w:divsChild>
                <w:div w:id="862520894">
                  <w:marLeft w:val="0"/>
                  <w:marRight w:val="0"/>
                  <w:marTop w:val="0"/>
                  <w:marBottom w:val="0"/>
                  <w:divBdr>
                    <w:top w:val="none" w:sz="0" w:space="0" w:color="auto"/>
                    <w:left w:val="none" w:sz="0" w:space="0" w:color="auto"/>
                    <w:bottom w:val="none" w:sz="0" w:space="0" w:color="auto"/>
                    <w:right w:val="none" w:sz="0" w:space="0" w:color="auto"/>
                  </w:divBdr>
                  <w:divsChild>
                    <w:div w:id="1277178057">
                      <w:marLeft w:val="0"/>
                      <w:marRight w:val="0"/>
                      <w:marTop w:val="0"/>
                      <w:marBottom w:val="0"/>
                      <w:divBdr>
                        <w:top w:val="none" w:sz="0" w:space="0" w:color="auto"/>
                        <w:left w:val="none" w:sz="0" w:space="0" w:color="auto"/>
                        <w:bottom w:val="none" w:sz="0" w:space="0" w:color="auto"/>
                        <w:right w:val="none" w:sz="0" w:space="0" w:color="auto"/>
                      </w:divBdr>
                      <w:divsChild>
                        <w:div w:id="623578165">
                          <w:marLeft w:val="0"/>
                          <w:marRight w:val="0"/>
                          <w:marTop w:val="0"/>
                          <w:marBottom w:val="0"/>
                          <w:divBdr>
                            <w:top w:val="none" w:sz="0" w:space="0" w:color="auto"/>
                            <w:left w:val="none" w:sz="0" w:space="0" w:color="auto"/>
                            <w:bottom w:val="none" w:sz="0" w:space="0" w:color="auto"/>
                            <w:right w:val="none" w:sz="0" w:space="0" w:color="auto"/>
                          </w:divBdr>
                          <w:divsChild>
                            <w:div w:id="617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17934">
      <w:bodyDiv w:val="1"/>
      <w:marLeft w:val="0"/>
      <w:marRight w:val="0"/>
      <w:marTop w:val="0"/>
      <w:marBottom w:val="0"/>
      <w:divBdr>
        <w:top w:val="none" w:sz="0" w:space="0" w:color="auto"/>
        <w:left w:val="none" w:sz="0" w:space="0" w:color="auto"/>
        <w:bottom w:val="none" w:sz="0" w:space="0" w:color="auto"/>
        <w:right w:val="none" w:sz="0" w:space="0" w:color="auto"/>
      </w:divBdr>
    </w:div>
    <w:div w:id="20908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C7E6-0305-465F-B827-B567365D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icmtest</dc:creator>
  <cp:lastModifiedBy>STOULLIG, Olivier</cp:lastModifiedBy>
  <cp:revision>2</cp:revision>
  <cp:lastPrinted>2013-05-24T10:21:00Z</cp:lastPrinted>
  <dcterms:created xsi:type="dcterms:W3CDTF">2014-03-28T12:52:00Z</dcterms:created>
  <dcterms:modified xsi:type="dcterms:W3CDTF">2014-03-28T12:52:00Z</dcterms:modified>
</cp:coreProperties>
</file>